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7" w:rsidRPr="00FE25A1" w:rsidRDefault="00755966" w:rsidP="00EB22B8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 w:rsidRPr="00755966">
        <w:rPr>
          <w:noProof/>
        </w:rPr>
        <w:pict>
          <v:rect id="Rectangle 46" o:spid="_x0000_s1026" style="position:absolute;margin-left:-45.1pt;margin-top:-1.7pt;width:594.75pt;height:25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9B5464" w:rsidRDefault="00307187" w:rsidP="0046572E">
      <w:pPr>
        <w:pStyle w:val="6"/>
        <w:spacing w:before="0" w:after="0"/>
        <w:jc w:val="center"/>
        <w:rPr>
          <w:rFonts w:ascii="Arial" w:hAnsi="Arial" w:cs="Arial"/>
          <w:spacing w:val="20"/>
          <w:sz w:val="2"/>
          <w:szCs w:val="2"/>
          <w:u w:val="single"/>
        </w:rPr>
      </w:pPr>
    </w:p>
    <w:p w:rsidR="009C632A" w:rsidRPr="0035700F" w:rsidRDefault="009C632A" w:rsidP="009C632A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18-19 АВГУСТА</w:t>
      </w:r>
      <w:r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20</w:t>
      </w:r>
      <w:r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proofErr w:type="spellStart"/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онлайн</w:t>
      </w:r>
      <w:proofErr w:type="spellEnd"/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- семинар </w:t>
      </w:r>
      <w:r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ВЕДУЩИЙ –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МЕДВЕДЕВ А.Н.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9C632A" w:rsidRPr="00B14446" w:rsidRDefault="009C632A" w:rsidP="009C632A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>
        <w:rPr>
          <w:rFonts w:ascii="Arial" w:hAnsi="Arial" w:cs="Arial"/>
          <w:b/>
          <w:color w:val="F60000"/>
          <w:sz w:val="44"/>
          <w:szCs w:val="44"/>
        </w:rPr>
        <w:t>КАК СНИЗИТЬ НАЛОГОВЫЕ РИСКИ</w:t>
      </w:r>
    </w:p>
    <w:p w:rsidR="009C632A" w:rsidRPr="00B14446" w:rsidRDefault="009C632A" w:rsidP="009C632A">
      <w:pPr>
        <w:ind w:left="-567" w:right="-335"/>
        <w:jc w:val="center"/>
        <w:rPr>
          <w:rFonts w:ascii="Arial" w:hAnsi="Arial" w:cs="Arial"/>
          <w:color w:val="F60000"/>
          <w:sz w:val="36"/>
          <w:szCs w:val="36"/>
        </w:rPr>
      </w:pPr>
      <w:proofErr w:type="gramStart"/>
      <w:r w:rsidRPr="00B14446">
        <w:rPr>
          <w:rFonts w:ascii="Arial" w:hAnsi="Arial" w:cs="Arial"/>
          <w:color w:val="F60000"/>
          <w:sz w:val="36"/>
          <w:szCs w:val="36"/>
        </w:rPr>
        <w:t xml:space="preserve">(по результатам системного анализа изменений, </w:t>
      </w:r>
      <w:proofErr w:type="gramEnd"/>
    </w:p>
    <w:p w:rsidR="009C632A" w:rsidRPr="00B14446" w:rsidRDefault="009C632A" w:rsidP="009C632A">
      <w:pPr>
        <w:ind w:left="-567" w:right="-335"/>
        <w:jc w:val="center"/>
        <w:rPr>
          <w:rFonts w:ascii="Arial" w:hAnsi="Arial" w:cs="Arial"/>
          <w:color w:val="F60000"/>
          <w:sz w:val="36"/>
          <w:szCs w:val="36"/>
        </w:rPr>
      </w:pPr>
      <w:r w:rsidRPr="00B14446">
        <w:rPr>
          <w:rFonts w:ascii="Arial" w:hAnsi="Arial" w:cs="Arial"/>
          <w:color w:val="F60000"/>
          <w:sz w:val="36"/>
          <w:szCs w:val="36"/>
        </w:rPr>
        <w:t>тенденций и сложных ситуаций)</w: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Default="00755966" w:rsidP="0023522B">
      <w:pPr>
        <w:rPr>
          <w:rFonts w:ascii="Arial" w:hAnsi="Arial" w:cs="Arial"/>
          <w:bCs/>
          <w:sz w:val="2"/>
          <w:szCs w:val="2"/>
        </w:rPr>
      </w:pPr>
      <w:r w:rsidRPr="00755966">
        <w:rPr>
          <w:smallCaps/>
          <w:noProof/>
          <w:color w:val="F20000"/>
        </w:rPr>
        <w:pict>
          <v:rect id="Rectangle 55" o:spid="_x0000_s1028" style="position:absolute;margin-left:-45.1pt;margin-top:.3pt;width:594.75pt;height:25.1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" fillcolor="#d8d8d8 [2732]" stroked="f"/>
        </w:pict>
      </w:r>
    </w:p>
    <w:p w:rsidR="00DF03C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EB22B8" w:rsidRPr="00EB22B8" w:rsidRDefault="00EB22B8" w:rsidP="00DB5466">
      <w:pPr>
        <w:spacing w:line="360" w:lineRule="auto"/>
        <w:jc w:val="center"/>
        <w:rPr>
          <w:rFonts w:ascii="Arial" w:hAnsi="Arial" w:cs="Arial"/>
          <w:b/>
          <w:bCs/>
          <w:i/>
          <w:color w:val="0D0D0D" w:themeColor="text1" w:themeTint="F2"/>
          <w:sz w:val="2"/>
        </w:rPr>
      </w:pPr>
    </w:p>
    <w:p w:rsidR="00DF03C1" w:rsidRDefault="004A59D4" w:rsidP="00DB5466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>
        <w:rPr>
          <w:rFonts w:ascii="Arial" w:hAnsi="Arial" w:cs="Arial"/>
          <w:b/>
          <w:bCs/>
          <w:i/>
          <w:color w:val="0D0D0D" w:themeColor="text1" w:themeTint="F2"/>
        </w:rPr>
        <w:t>Время</w:t>
      </w:r>
      <w:r w:rsidR="00DB5466" w:rsidRPr="00E53306">
        <w:rPr>
          <w:rFonts w:ascii="Arial" w:hAnsi="Arial" w:cs="Arial"/>
          <w:b/>
          <w:bCs/>
          <w:i/>
          <w:color w:val="0D0D0D" w:themeColor="text1" w:themeTint="F2"/>
        </w:rPr>
        <w:t xml:space="preserve"> проведения:</w:t>
      </w:r>
      <w:r w:rsidR="00DB5466" w:rsidRPr="00EB3283">
        <w:rPr>
          <w:rFonts w:ascii="Arial" w:hAnsi="Arial" w:cs="Arial"/>
          <w:bCs/>
          <w:i/>
          <w:color w:val="0D0D0D" w:themeColor="text1" w:themeTint="F2"/>
        </w:rPr>
        <w:t xml:space="preserve"> </w:t>
      </w:r>
      <w:r>
        <w:rPr>
          <w:rFonts w:ascii="Arial" w:hAnsi="Arial" w:cs="Arial"/>
          <w:bCs/>
          <w:i/>
          <w:color w:val="0D0D0D" w:themeColor="text1" w:themeTint="F2"/>
        </w:rPr>
        <w:t>с 14</w:t>
      </w:r>
      <w:r w:rsidR="009C632A">
        <w:rPr>
          <w:rFonts w:ascii="Arial" w:hAnsi="Arial" w:cs="Arial"/>
          <w:bCs/>
          <w:i/>
          <w:color w:val="0D0D0D" w:themeColor="text1" w:themeTint="F2"/>
        </w:rPr>
        <w:t>:00 до 18:00 (Иркутское время)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C632A" w:rsidRPr="009C632A" w:rsidRDefault="009C632A" w:rsidP="009C632A">
      <w:pPr>
        <w:jc w:val="both"/>
        <w:rPr>
          <w:rFonts w:ascii="Arial" w:hAnsi="Arial" w:cs="Arial"/>
          <w:b/>
          <w:i/>
        </w:rPr>
      </w:pPr>
      <w:r w:rsidRPr="009C632A">
        <w:rPr>
          <w:rFonts w:ascii="Arial" w:hAnsi="Arial" w:cs="Arial"/>
          <w:b/>
          <w:i/>
        </w:rPr>
        <w:t>Увлечение всевозможными налоговыми схемами заканчивается, как правило, – доначислением налогов, которые взыскиваются даже с директоров.</w:t>
      </w:r>
    </w:p>
    <w:p w:rsidR="009C632A" w:rsidRPr="009C632A" w:rsidRDefault="009C632A" w:rsidP="009C632A">
      <w:pPr>
        <w:jc w:val="both"/>
        <w:rPr>
          <w:rFonts w:ascii="Arial" w:hAnsi="Arial" w:cs="Arial"/>
          <w:b/>
        </w:rPr>
      </w:pPr>
    </w:p>
    <w:p w:rsidR="009C632A" w:rsidRPr="009C632A" w:rsidRDefault="009C632A" w:rsidP="009C632A">
      <w:pPr>
        <w:jc w:val="both"/>
        <w:rPr>
          <w:rFonts w:ascii="Arial" w:hAnsi="Arial" w:cs="Arial"/>
          <w:b/>
          <w:i/>
        </w:rPr>
      </w:pPr>
      <w:r w:rsidRPr="009C632A">
        <w:rPr>
          <w:rFonts w:ascii="Arial" w:hAnsi="Arial" w:cs="Arial"/>
          <w:b/>
          <w:i/>
        </w:rPr>
        <w:t>Автор на примерах из арбитражной практики рассматривает самые распр</w:t>
      </w:r>
      <w:r w:rsidRPr="009C632A">
        <w:rPr>
          <w:rFonts w:ascii="Arial" w:hAnsi="Arial" w:cs="Arial"/>
          <w:b/>
          <w:i/>
        </w:rPr>
        <w:t>о</w:t>
      </w:r>
      <w:r w:rsidRPr="009C632A">
        <w:rPr>
          <w:rFonts w:ascii="Arial" w:hAnsi="Arial" w:cs="Arial"/>
          <w:b/>
          <w:i/>
        </w:rPr>
        <w:t>странённые схемы оптимизации налогов.</w:t>
      </w:r>
    </w:p>
    <w:p w:rsidR="009C632A" w:rsidRDefault="009C632A" w:rsidP="009C632A">
      <w:pPr>
        <w:jc w:val="both"/>
        <w:rPr>
          <w:rFonts w:ascii="Arial" w:hAnsi="Arial" w:cs="Arial"/>
        </w:rPr>
      </w:pPr>
    </w:p>
    <w:p w:rsidR="009C632A" w:rsidRPr="002F21DE" w:rsidRDefault="009C632A" w:rsidP="009C632A">
      <w:pPr>
        <w:jc w:val="both"/>
        <w:rPr>
          <w:rFonts w:ascii="Arial" w:hAnsi="Arial" w:cs="Arial"/>
        </w:rPr>
      </w:pPr>
      <w:r w:rsidRPr="002F21DE">
        <w:rPr>
          <w:rFonts w:ascii="Arial" w:hAnsi="Arial" w:cs="Arial"/>
        </w:rPr>
        <w:t>Современная налоговая теория и практика имеют чёткий водораздел:</w:t>
      </w:r>
    </w:p>
    <w:p w:rsidR="009C632A" w:rsidRPr="002F21DE" w:rsidRDefault="009C632A" w:rsidP="009C632A">
      <w:pPr>
        <w:jc w:val="both"/>
        <w:rPr>
          <w:rFonts w:ascii="Arial" w:hAnsi="Arial" w:cs="Arial"/>
        </w:rPr>
      </w:pPr>
      <w:r w:rsidRPr="002F21DE">
        <w:rPr>
          <w:rFonts w:ascii="Arial" w:hAnsi="Arial" w:cs="Arial"/>
        </w:rPr>
        <w:t xml:space="preserve">     - для налоговых проверок, назначенных до 19 августа 2017 г.; </w:t>
      </w:r>
    </w:p>
    <w:p w:rsidR="009C632A" w:rsidRDefault="009C632A" w:rsidP="009C632A">
      <w:pPr>
        <w:jc w:val="both"/>
        <w:rPr>
          <w:rFonts w:ascii="Arial" w:hAnsi="Arial" w:cs="Arial"/>
        </w:rPr>
      </w:pPr>
      <w:r w:rsidRPr="002F21DE">
        <w:rPr>
          <w:rFonts w:ascii="Arial" w:hAnsi="Arial" w:cs="Arial"/>
        </w:rPr>
        <w:t>     - и для налоговых проверок, назначенных после 19 августа 2017 г.</w:t>
      </w:r>
    </w:p>
    <w:p w:rsidR="009C632A" w:rsidRDefault="009C632A" w:rsidP="009C632A">
      <w:pPr>
        <w:jc w:val="both"/>
        <w:rPr>
          <w:rFonts w:ascii="Arial" w:hAnsi="Arial" w:cs="Arial"/>
        </w:rPr>
      </w:pPr>
      <w:r w:rsidRPr="002F21DE">
        <w:rPr>
          <w:rFonts w:ascii="Arial" w:hAnsi="Arial" w:cs="Arial"/>
        </w:rPr>
        <w:t>В этой связи на семинаре расс</w:t>
      </w:r>
      <w:r>
        <w:rPr>
          <w:rFonts w:ascii="Arial" w:hAnsi="Arial" w:cs="Arial"/>
        </w:rPr>
        <w:t>матривается,  как сама статья  54.1 </w:t>
      </w:r>
      <w:r w:rsidRPr="002F21DE">
        <w:rPr>
          <w:rFonts w:ascii="Arial" w:hAnsi="Arial" w:cs="Arial"/>
        </w:rPr>
        <w:t>НК РФ, так и её оценка судами.</w:t>
      </w:r>
    </w:p>
    <w:p w:rsidR="009C632A" w:rsidRDefault="009C632A" w:rsidP="009C632A">
      <w:pPr>
        <w:jc w:val="both"/>
        <w:rPr>
          <w:rFonts w:ascii="Arial" w:hAnsi="Arial" w:cs="Arial"/>
        </w:rPr>
      </w:pPr>
    </w:p>
    <w:p w:rsidR="009C632A" w:rsidRDefault="009C632A" w:rsidP="009C632A">
      <w:pPr>
        <w:jc w:val="both"/>
        <w:rPr>
          <w:rFonts w:ascii="Arial" w:hAnsi="Arial" w:cs="Arial"/>
          <w:i/>
        </w:rPr>
      </w:pPr>
      <w:r w:rsidRPr="00480510">
        <w:rPr>
          <w:rFonts w:ascii="Arial" w:hAnsi="Arial" w:cs="Arial"/>
          <w:i/>
        </w:rPr>
        <w:t>Споры о наличии в России признаков «прецедентного права» оставим теоретикам, а практикам надо знать о судебных тенденциях, ставших непосредственным источн</w:t>
      </w:r>
      <w:r w:rsidRPr="00480510">
        <w:rPr>
          <w:rFonts w:ascii="Arial" w:hAnsi="Arial" w:cs="Arial"/>
          <w:i/>
        </w:rPr>
        <w:t>и</w:t>
      </w:r>
      <w:r w:rsidRPr="00480510">
        <w:rPr>
          <w:rFonts w:ascii="Arial" w:hAnsi="Arial" w:cs="Arial"/>
          <w:i/>
        </w:rPr>
        <w:t>ком российского налогового права. </w:t>
      </w:r>
    </w:p>
    <w:p w:rsidR="009C632A" w:rsidRPr="00480510" w:rsidRDefault="009C632A" w:rsidP="009C632A">
      <w:pPr>
        <w:jc w:val="both"/>
        <w:rPr>
          <w:rFonts w:ascii="Arial" w:hAnsi="Arial" w:cs="Arial"/>
          <w:i/>
        </w:rPr>
      </w:pPr>
    </w:p>
    <w:p w:rsidR="009C632A" w:rsidRPr="00480510" w:rsidRDefault="009C632A" w:rsidP="009C632A">
      <w:pPr>
        <w:jc w:val="both"/>
        <w:rPr>
          <w:rFonts w:ascii="Arial" w:hAnsi="Arial" w:cs="Arial"/>
          <w:i/>
        </w:rPr>
      </w:pPr>
      <w:r w:rsidRPr="00480510">
        <w:rPr>
          <w:rFonts w:ascii="Arial" w:hAnsi="Arial" w:cs="Arial"/>
          <w:i/>
        </w:rPr>
        <w:t>Огромный проработанный автором материал поможет слушателям в дальнейшей практической работе снизить налоговые риски.</w:t>
      </w:r>
    </w:p>
    <w:p w:rsidR="009C632A" w:rsidRDefault="009C632A" w:rsidP="009C632A">
      <w:pPr>
        <w:jc w:val="both"/>
        <w:rPr>
          <w:rFonts w:ascii="Arial" w:hAnsi="Arial" w:cs="Arial"/>
          <w:color w:val="000000"/>
        </w:rPr>
      </w:pPr>
    </w:p>
    <w:p w:rsidR="009C632A" w:rsidRDefault="009C632A" w:rsidP="009C632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</w:t>
      </w:r>
    </w:p>
    <w:p w:rsidR="009C632A" w:rsidRDefault="009C632A" w:rsidP="009C632A">
      <w:pPr>
        <w:jc w:val="both"/>
        <w:rPr>
          <w:rFonts w:ascii="Arial" w:hAnsi="Arial" w:cs="Arial"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>В ПРОГРАММЕ:</w:t>
      </w:r>
    </w:p>
    <w:p w:rsidR="009C632A" w:rsidRDefault="009C632A" w:rsidP="009C632A">
      <w:pPr>
        <w:jc w:val="both"/>
        <w:rPr>
          <w:rFonts w:ascii="Arial" w:hAnsi="Arial" w:cs="Arial"/>
          <w:color w:val="000000"/>
        </w:rPr>
      </w:pPr>
    </w:p>
    <w:p w:rsidR="009C632A" w:rsidRPr="00480510" w:rsidRDefault="009C632A" w:rsidP="009C632A">
      <w:pPr>
        <w:jc w:val="both"/>
        <w:rPr>
          <w:rFonts w:ascii="Arial" w:hAnsi="Arial" w:cs="Arial"/>
          <w:color w:val="000000"/>
        </w:rPr>
      </w:pPr>
      <w:r w:rsidRPr="00480510">
        <w:rPr>
          <w:rFonts w:ascii="Arial" w:hAnsi="Arial" w:cs="Arial"/>
          <w:bCs/>
          <w:i/>
          <w:iCs/>
          <w:color w:val="000000"/>
        </w:rPr>
        <w:t>Первая часть</w:t>
      </w:r>
    </w:p>
    <w:p w:rsidR="009C632A" w:rsidRDefault="009C632A" w:rsidP="009C632A">
      <w:pPr>
        <w:jc w:val="both"/>
        <w:rPr>
          <w:rFonts w:ascii="Arial" w:hAnsi="Arial" w:cs="Arial"/>
          <w:color w:val="000000"/>
        </w:rPr>
      </w:pP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color w:val="000000"/>
        </w:rPr>
        <w:t>О бедном бухгалтере замолвите слово.</w:t>
      </w: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 xml:space="preserve">Формула оценки налоговых рисков. </w:t>
      </w: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 xml:space="preserve">Ужесточение налогового администрирования. </w:t>
      </w: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>Статья  54.1  НК РФ и её влияние на налоговую практику.</w:t>
      </w: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>Деловая цель - основной вопрос налогового спора.</w:t>
      </w:r>
    </w:p>
    <w:p w:rsidR="009C632A" w:rsidRPr="00BB033D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 xml:space="preserve">Главные вопросы, ответы на которые необходимо иметь заранее. 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B033D">
        <w:rPr>
          <w:rFonts w:ascii="Arial" w:hAnsi="Arial" w:cs="Arial"/>
          <w:b/>
          <w:bCs/>
          <w:color w:val="000000"/>
        </w:rPr>
        <w:t>Какие схемы ищут налоговики: налоговые схемы в оценке судов - не следует п</w:t>
      </w:r>
      <w:r w:rsidRPr="00BB033D">
        <w:rPr>
          <w:rFonts w:ascii="Arial" w:hAnsi="Arial" w:cs="Arial"/>
          <w:b/>
          <w:bCs/>
          <w:color w:val="000000"/>
        </w:rPr>
        <w:t>о</w:t>
      </w:r>
      <w:r w:rsidRPr="00BB033D">
        <w:rPr>
          <w:rFonts w:ascii="Arial" w:hAnsi="Arial" w:cs="Arial"/>
          <w:b/>
          <w:bCs/>
          <w:color w:val="000000"/>
        </w:rPr>
        <w:t>вторять чужих ошибок! Анализ 40 самых распространённых налоговых схем.</w:t>
      </w:r>
    </w:p>
    <w:p w:rsidR="009C632A" w:rsidRPr="00BB033D" w:rsidRDefault="009C632A" w:rsidP="009C632A">
      <w:pPr>
        <w:pStyle w:val="ad"/>
        <w:ind w:left="284"/>
        <w:jc w:val="both"/>
        <w:rPr>
          <w:rFonts w:ascii="Arial" w:hAnsi="Arial" w:cs="Arial"/>
          <w:b/>
          <w:color w:val="000000"/>
        </w:rPr>
      </w:pPr>
    </w:p>
    <w:p w:rsidR="009C632A" w:rsidRPr="00BB033D" w:rsidRDefault="009C632A" w:rsidP="009C632A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BB033D">
        <w:rPr>
          <w:rFonts w:ascii="Arial" w:hAnsi="Arial" w:cs="Arial"/>
          <w:color w:val="2F2F2F"/>
        </w:rPr>
        <w:lastRenderedPageBreak/>
        <w:t>Схемы ухода от страховых взносов и НДФЛ: перевод сотрудников в ИП на УСН, д</w:t>
      </w:r>
      <w:r w:rsidRPr="00BB033D">
        <w:rPr>
          <w:rFonts w:ascii="Arial" w:hAnsi="Arial" w:cs="Arial"/>
          <w:color w:val="2F2F2F"/>
        </w:rPr>
        <w:t>а</w:t>
      </w:r>
      <w:r w:rsidRPr="00BB033D">
        <w:rPr>
          <w:rFonts w:ascii="Arial" w:hAnsi="Arial" w:cs="Arial"/>
          <w:color w:val="2F2F2F"/>
        </w:rPr>
        <w:t xml:space="preserve">рение, социальные выплаты, производственный кооператив. </w:t>
      </w:r>
    </w:p>
    <w:p w:rsidR="009C632A" w:rsidRPr="00BB033D" w:rsidRDefault="009C632A" w:rsidP="009C632A">
      <w:pPr>
        <w:pStyle w:val="ad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BB033D">
        <w:rPr>
          <w:rFonts w:ascii="Arial" w:hAnsi="Arial" w:cs="Arial"/>
          <w:color w:val="2F2F2F"/>
        </w:rPr>
        <w:t xml:space="preserve">Схемы ухода от НДС и налога на прибыль: «дробление бизнеса» с целью сохранения УСН, использование ИП на УСН.  </w:t>
      </w:r>
    </w:p>
    <w:p w:rsidR="009C632A" w:rsidRPr="00BB033D" w:rsidRDefault="009C632A" w:rsidP="009C632A">
      <w:pPr>
        <w:pStyle w:val="ad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proofErr w:type="gramStart"/>
      <w:r w:rsidRPr="00BB033D">
        <w:rPr>
          <w:rFonts w:ascii="Arial" w:hAnsi="Arial" w:cs="Arial"/>
          <w:color w:val="2F2F2F"/>
        </w:rPr>
        <w:t xml:space="preserve">Схемы ухода от НДС: </w:t>
      </w:r>
      <w:r w:rsidRPr="00BB033D">
        <w:rPr>
          <w:rFonts w:ascii="Arial" w:hAnsi="Arial" w:cs="Arial"/>
          <w:color w:val="000000"/>
        </w:rPr>
        <w:t>имитация деятельности, перенос бизнеса в другую организ</w:t>
      </w:r>
      <w:r w:rsidRPr="00BB033D">
        <w:rPr>
          <w:rFonts w:ascii="Arial" w:hAnsi="Arial" w:cs="Arial"/>
          <w:color w:val="000000"/>
        </w:rPr>
        <w:t>а</w:t>
      </w:r>
      <w:r w:rsidRPr="00BB033D">
        <w:rPr>
          <w:rFonts w:ascii="Arial" w:hAnsi="Arial" w:cs="Arial"/>
          <w:color w:val="000000"/>
        </w:rPr>
        <w:t>цию, манипулирование ценами, реализация по заниженным ценам с последующей продажей  по реальным рыночным ценам, прикрытие собственной деятельности п</w:t>
      </w:r>
      <w:r w:rsidRPr="00BB033D">
        <w:rPr>
          <w:rFonts w:ascii="Arial" w:hAnsi="Arial" w:cs="Arial"/>
          <w:color w:val="000000"/>
        </w:rPr>
        <w:t>о</w:t>
      </w:r>
      <w:r w:rsidRPr="00BB033D">
        <w:rPr>
          <w:rFonts w:ascii="Arial" w:hAnsi="Arial" w:cs="Arial"/>
          <w:color w:val="000000"/>
        </w:rPr>
        <w:t>среднической, внесение имущества в уставный капитал с целью прикрытия  реализ</w:t>
      </w:r>
      <w:r w:rsidRPr="00BB033D">
        <w:rPr>
          <w:rFonts w:ascii="Arial" w:hAnsi="Arial" w:cs="Arial"/>
          <w:color w:val="000000"/>
        </w:rPr>
        <w:t>а</w:t>
      </w:r>
      <w:r w:rsidRPr="00BB033D">
        <w:rPr>
          <w:rFonts w:ascii="Arial" w:hAnsi="Arial" w:cs="Arial"/>
          <w:color w:val="000000"/>
        </w:rPr>
        <w:t xml:space="preserve">ции имущества, формальное применение налоговых льгот, замена аванса займом, использование «однодневок», </w:t>
      </w:r>
      <w:proofErr w:type="spellStart"/>
      <w:r w:rsidRPr="00BB033D">
        <w:rPr>
          <w:rFonts w:ascii="Arial" w:hAnsi="Arial" w:cs="Arial"/>
          <w:color w:val="000000"/>
        </w:rPr>
        <w:t>лжеэкспорт</w:t>
      </w:r>
      <w:proofErr w:type="spellEnd"/>
      <w:r w:rsidRPr="00BB033D">
        <w:rPr>
          <w:rFonts w:ascii="Arial" w:hAnsi="Arial" w:cs="Arial"/>
          <w:color w:val="000000"/>
        </w:rPr>
        <w:t>, аванс прикрыт собственным векселем.</w:t>
      </w:r>
      <w:proofErr w:type="gramEnd"/>
    </w:p>
    <w:p w:rsidR="009C632A" w:rsidRPr="00BB033D" w:rsidRDefault="009C632A" w:rsidP="009C632A">
      <w:pPr>
        <w:numPr>
          <w:ilvl w:val="0"/>
          <w:numId w:val="15"/>
        </w:numPr>
        <w:tabs>
          <w:tab w:val="clear" w:pos="720"/>
          <w:tab w:val="num" w:pos="567"/>
        </w:tabs>
        <w:spacing w:after="1"/>
        <w:ind w:left="567" w:hanging="283"/>
        <w:jc w:val="both"/>
        <w:rPr>
          <w:rFonts w:ascii="Arial" w:hAnsi="Arial" w:cs="Arial"/>
          <w:color w:val="000000"/>
        </w:rPr>
      </w:pPr>
      <w:r w:rsidRPr="00BB033D">
        <w:rPr>
          <w:rFonts w:ascii="Arial" w:hAnsi="Arial" w:cs="Arial"/>
          <w:color w:val="2F2F2F"/>
        </w:rPr>
        <w:t>Схемы ухода от налога на прибыль: в</w:t>
      </w:r>
      <w:r w:rsidRPr="00BB033D">
        <w:rPr>
          <w:rFonts w:ascii="Arial" w:hAnsi="Arial" w:cs="Arial"/>
          <w:color w:val="000000"/>
        </w:rPr>
        <w:t>озложение на организацию расходов личного</w:t>
      </w:r>
      <w:r>
        <w:rPr>
          <w:rFonts w:ascii="Arial" w:hAnsi="Arial" w:cs="Arial"/>
          <w:color w:val="000000"/>
        </w:rPr>
        <w:t xml:space="preserve"> характера</w:t>
      </w:r>
      <w:r w:rsidRPr="00BB033D">
        <w:rPr>
          <w:rFonts w:ascii="Arial" w:hAnsi="Arial" w:cs="Arial"/>
          <w:color w:val="000000"/>
        </w:rPr>
        <w:t xml:space="preserve">, использование соглашений об </w:t>
      </w:r>
      <w:proofErr w:type="spellStart"/>
      <w:r>
        <w:rPr>
          <w:rFonts w:ascii="Arial" w:hAnsi="Arial" w:cs="Arial"/>
          <w:color w:val="000000"/>
        </w:rPr>
        <w:t>избежании</w:t>
      </w:r>
      <w:proofErr w:type="spellEnd"/>
      <w:r w:rsidRPr="00BB033D">
        <w:rPr>
          <w:rFonts w:ascii="Arial" w:hAnsi="Arial" w:cs="Arial"/>
          <w:color w:val="000000"/>
        </w:rPr>
        <w:t xml:space="preserve"> двойного налогообложения, дробление основных средств, нематериальные расходы, вместо инвестирования – заём, цель – уменьшение налогооблагаемой прибыли на начисленные проценты, присоединение убыточной организации, прямые расходы оформляются в качестве косвенных расходов, искусственное создание убытков, вместо реконструкции – р</w:t>
      </w:r>
      <w:r w:rsidRPr="00BB033D">
        <w:rPr>
          <w:rFonts w:ascii="Arial" w:hAnsi="Arial" w:cs="Arial"/>
          <w:color w:val="000000"/>
        </w:rPr>
        <w:t>е</w:t>
      </w:r>
      <w:r w:rsidRPr="00BB033D">
        <w:rPr>
          <w:rFonts w:ascii="Arial" w:hAnsi="Arial" w:cs="Arial"/>
          <w:color w:val="000000"/>
        </w:rPr>
        <w:t>монт.</w:t>
      </w:r>
    </w:p>
    <w:p w:rsidR="009C632A" w:rsidRPr="00BB033D" w:rsidRDefault="009C632A" w:rsidP="009C632A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BB033D">
        <w:rPr>
          <w:rFonts w:ascii="Arial" w:hAnsi="Arial" w:cs="Arial"/>
          <w:color w:val="2F2F2F"/>
        </w:rPr>
        <w:t>Сх</w:t>
      </w:r>
      <w:r>
        <w:rPr>
          <w:rFonts w:ascii="Arial" w:hAnsi="Arial" w:cs="Arial"/>
          <w:color w:val="2F2F2F"/>
        </w:rPr>
        <w:t>емы ухода от налога на имущество</w:t>
      </w:r>
      <w:r w:rsidRPr="00BB033D">
        <w:rPr>
          <w:rFonts w:ascii="Arial" w:hAnsi="Arial" w:cs="Arial"/>
          <w:color w:val="2F2F2F"/>
        </w:rPr>
        <w:t xml:space="preserve">: перевод имущества на неплательщика налога на имущество, принятие имущества в качестве товара, квалификация имущества в качестве движимого. </w:t>
      </w:r>
    </w:p>
    <w:p w:rsidR="009C632A" w:rsidRDefault="009C632A" w:rsidP="009C632A">
      <w:pPr>
        <w:jc w:val="both"/>
        <w:rPr>
          <w:rFonts w:ascii="Arial" w:hAnsi="Arial" w:cs="Arial"/>
          <w:color w:val="2F2F2F"/>
        </w:rPr>
      </w:pPr>
    </w:p>
    <w:p w:rsidR="009C632A" w:rsidRPr="00480510" w:rsidRDefault="009C632A" w:rsidP="009C632A">
      <w:pPr>
        <w:jc w:val="both"/>
        <w:rPr>
          <w:rFonts w:ascii="Arial" w:hAnsi="Arial" w:cs="Arial"/>
          <w:bCs/>
          <w:i/>
          <w:iCs/>
          <w:color w:val="000000"/>
        </w:rPr>
      </w:pPr>
      <w:r w:rsidRPr="00480510">
        <w:rPr>
          <w:rFonts w:ascii="Arial" w:hAnsi="Arial" w:cs="Arial"/>
          <w:bCs/>
          <w:i/>
          <w:iCs/>
          <w:color w:val="000000"/>
        </w:rPr>
        <w:t>Вторая часть</w:t>
      </w:r>
    </w:p>
    <w:p w:rsidR="009C632A" w:rsidRPr="00BB033D" w:rsidRDefault="009C632A" w:rsidP="009C632A">
      <w:pPr>
        <w:jc w:val="both"/>
        <w:rPr>
          <w:rFonts w:ascii="Arial" w:hAnsi="Arial" w:cs="Arial"/>
          <w:color w:val="000000"/>
        </w:rPr>
      </w:pP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2F2F2F"/>
        </w:rPr>
        <w:t>Как с помощью ст. 321.2 Гражданского кодекса РФ можно защититься от недобр</w:t>
      </w:r>
      <w:r w:rsidRPr="00480510">
        <w:rPr>
          <w:rFonts w:ascii="Arial" w:hAnsi="Arial" w:cs="Arial"/>
          <w:b/>
          <w:color w:val="2F2F2F"/>
        </w:rPr>
        <w:t>о</w:t>
      </w:r>
      <w:r w:rsidRPr="00480510">
        <w:rPr>
          <w:rFonts w:ascii="Arial" w:hAnsi="Arial" w:cs="Arial"/>
          <w:b/>
          <w:color w:val="2F2F2F"/>
        </w:rPr>
        <w:t xml:space="preserve">совестных контрагентов: учёт взаимных интересов. 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2F2F2F"/>
        </w:rPr>
        <w:t>Как доказывается умысел в налоговых спорах.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2F2F2F"/>
        </w:rPr>
        <w:t xml:space="preserve">Допрос свидетеля – основной инструмент налогового контроля.  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2F2F2F"/>
        </w:rPr>
        <w:t xml:space="preserve">Чего не должно быть в практике деятельности организации. 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000000"/>
        </w:rPr>
        <w:t>Внимание: вас могут подслушивать!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480510">
        <w:rPr>
          <w:rFonts w:ascii="Arial" w:hAnsi="Arial" w:cs="Arial"/>
          <w:b/>
          <w:color w:val="000000"/>
        </w:rPr>
        <w:t>Лайфхак</w:t>
      </w:r>
      <w:proofErr w:type="spellEnd"/>
      <w:r w:rsidRPr="00480510">
        <w:rPr>
          <w:rFonts w:ascii="Arial" w:hAnsi="Arial" w:cs="Arial"/>
          <w:b/>
          <w:color w:val="000000"/>
        </w:rPr>
        <w:t xml:space="preserve"> в налоговой сфере. 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000000"/>
        </w:rPr>
        <w:t>Поучительная история: как главбух стал КДЛ.</w:t>
      </w:r>
    </w:p>
    <w:p w:rsidR="009C632A" w:rsidRPr="00480510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000000"/>
        </w:rPr>
        <w:t>Учитывают ли арбитражные суды судебные «прецеденты»?</w:t>
      </w:r>
    </w:p>
    <w:p w:rsidR="009C632A" w:rsidRDefault="009C632A" w:rsidP="009C632A">
      <w:pPr>
        <w:pStyle w:val="ad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0510">
        <w:rPr>
          <w:rFonts w:ascii="Arial" w:hAnsi="Arial" w:cs="Arial"/>
          <w:b/>
          <w:color w:val="000000"/>
        </w:rPr>
        <w:t xml:space="preserve">Ответы на вопросы слушателей и разбор конкретных рабочих ситуаций. </w:t>
      </w:r>
    </w:p>
    <w:p w:rsidR="009C632A" w:rsidRDefault="009C632A" w:rsidP="009C63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C632A" w:rsidRDefault="009C632A" w:rsidP="009C63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C632A" w:rsidRDefault="009C632A" w:rsidP="009C63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C632A" w:rsidRDefault="009C632A" w:rsidP="009C63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C632A" w:rsidRDefault="009C632A" w:rsidP="009C632A">
      <w:pPr>
        <w:rPr>
          <w:rFonts w:ascii="Arial" w:hAnsi="Arial" w:cs="Arial"/>
          <w:b/>
          <w:color w:val="000000"/>
        </w:rPr>
      </w:pPr>
    </w:p>
    <w:p w:rsidR="009C632A" w:rsidRPr="00677F55" w:rsidRDefault="009C632A" w:rsidP="009C632A">
      <w:pPr>
        <w:rPr>
          <w:rFonts w:ascii="Arial" w:hAnsi="Arial" w:cs="Arial"/>
          <w:b/>
          <w:sz w:val="30"/>
          <w:szCs w:val="30"/>
        </w:rPr>
      </w:pPr>
    </w:p>
    <w:p w:rsidR="009C632A" w:rsidRPr="00480510" w:rsidRDefault="00755966" w:rsidP="009C632A">
      <w:pPr>
        <w:rPr>
          <w:rFonts w:ascii="Arial" w:hAnsi="Arial" w:cs="Arial"/>
          <w:b/>
          <w:sz w:val="30"/>
          <w:szCs w:val="30"/>
        </w:rPr>
      </w:pPr>
      <w:r w:rsidRPr="00755966">
        <w:rPr>
          <w:noProof/>
          <w:highlight w:val="yellow"/>
        </w:rPr>
        <w:lastRenderedPageBreak/>
        <w:pict>
          <v:rect id="Rectangle 14" o:spid="_x0000_s1029" style="position:absolute;margin-left:-48.85pt;margin-top:-4.85pt;width:599.9pt;height:24.5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" fillcolor="#d8d8d8 [2732]" stroked="f"/>
        </w:pict>
      </w:r>
      <w:r w:rsidR="009C632A" w:rsidRPr="00480510">
        <w:rPr>
          <w:rFonts w:ascii="Arial" w:hAnsi="Arial" w:cs="Arial"/>
          <w:b/>
          <w:sz w:val="30"/>
          <w:szCs w:val="30"/>
        </w:rPr>
        <w:t>Автор и ведущий: Медведев Александр Никола</w:t>
      </w:r>
      <w:r w:rsidR="009C632A" w:rsidRPr="00480510">
        <w:rPr>
          <w:rFonts w:ascii="Arial" w:hAnsi="Arial" w:cs="Arial"/>
          <w:b/>
          <w:sz w:val="30"/>
          <w:szCs w:val="30"/>
        </w:rPr>
        <w:t>е</w:t>
      </w:r>
      <w:r w:rsidR="009C632A" w:rsidRPr="00480510">
        <w:rPr>
          <w:rFonts w:ascii="Arial" w:hAnsi="Arial" w:cs="Arial"/>
          <w:b/>
          <w:sz w:val="30"/>
          <w:szCs w:val="30"/>
        </w:rPr>
        <w:t>вич (</w:t>
      </w:r>
      <w:proofErr w:type="gramStart"/>
      <w:r w:rsidR="009C632A" w:rsidRPr="00480510">
        <w:rPr>
          <w:rFonts w:ascii="Arial" w:hAnsi="Arial" w:cs="Arial"/>
          <w:b/>
          <w:sz w:val="30"/>
          <w:szCs w:val="30"/>
        </w:rPr>
        <w:t>г</w:t>
      </w:r>
      <w:proofErr w:type="gramEnd"/>
      <w:r w:rsidR="009C632A" w:rsidRPr="00480510">
        <w:rPr>
          <w:rFonts w:ascii="Arial" w:hAnsi="Arial" w:cs="Arial"/>
          <w:b/>
          <w:sz w:val="30"/>
          <w:szCs w:val="30"/>
        </w:rPr>
        <w:t>. Москва)</w:t>
      </w:r>
    </w:p>
    <w:p w:rsidR="009C632A" w:rsidRPr="002F21DE" w:rsidRDefault="009C632A" w:rsidP="009C632A">
      <w:pPr>
        <w:pStyle w:val="ad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213360</wp:posOffset>
            </wp:positionV>
            <wp:extent cx="1485900" cy="1485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32A" w:rsidRPr="00314830" w:rsidRDefault="009C632A" w:rsidP="009C63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314830">
        <w:rPr>
          <w:rFonts w:ascii="Arial" w:hAnsi="Arial" w:cs="Arial"/>
        </w:rPr>
        <w:t xml:space="preserve">акончил </w:t>
      </w:r>
      <w:r w:rsidRPr="00314830">
        <w:rPr>
          <w:rFonts w:ascii="Arial" w:hAnsi="Arial" w:cs="Arial"/>
          <w:b/>
        </w:rPr>
        <w:t>Московский экономико-статистический институт</w:t>
      </w:r>
      <w:r w:rsidRPr="00314830">
        <w:rPr>
          <w:rFonts w:ascii="Arial" w:hAnsi="Arial" w:cs="Arial"/>
        </w:rPr>
        <w:t xml:space="preserve"> два</w:t>
      </w:r>
      <w:r w:rsidRPr="00314830">
        <w:rPr>
          <w:rFonts w:ascii="Arial" w:hAnsi="Arial" w:cs="Arial"/>
        </w:rPr>
        <w:t>ж</w:t>
      </w:r>
      <w:r w:rsidRPr="00314830">
        <w:rPr>
          <w:rFonts w:ascii="Arial" w:hAnsi="Arial" w:cs="Arial"/>
        </w:rPr>
        <w:t xml:space="preserve">ды: </w:t>
      </w:r>
    </w:p>
    <w:p w:rsidR="009C632A" w:rsidRPr="00314830" w:rsidRDefault="009C632A" w:rsidP="009C632A">
      <w:pPr>
        <w:pStyle w:val="a8"/>
        <w:numPr>
          <w:ilvl w:val="0"/>
          <w:numId w:val="12"/>
        </w:numPr>
        <w:spacing w:before="0" w:beforeAutospacing="0" w:after="0"/>
        <w:ind w:left="2268" w:hanging="1908"/>
        <w:jc w:val="both"/>
        <w:rPr>
          <w:rFonts w:ascii="Arial" w:hAnsi="Arial" w:cs="Arial"/>
        </w:rPr>
      </w:pPr>
      <w:r w:rsidRPr="00314830">
        <w:rPr>
          <w:rFonts w:ascii="Arial" w:hAnsi="Arial" w:cs="Arial"/>
          <w:b/>
        </w:rPr>
        <w:t>1978</w:t>
      </w:r>
      <w:r w:rsidRPr="00314830">
        <w:rPr>
          <w:rFonts w:ascii="Arial" w:hAnsi="Arial" w:cs="Arial"/>
        </w:rPr>
        <w:t xml:space="preserve"> - по специальности «Автоматизированные системы управления», квалификация – инженер-аналитик; </w:t>
      </w:r>
    </w:p>
    <w:p w:rsidR="009C632A" w:rsidRPr="00314830" w:rsidRDefault="009C632A" w:rsidP="009C632A">
      <w:pPr>
        <w:pStyle w:val="a8"/>
        <w:numPr>
          <w:ilvl w:val="0"/>
          <w:numId w:val="12"/>
        </w:numPr>
        <w:spacing w:before="0" w:beforeAutospacing="0" w:after="0"/>
        <w:ind w:left="2268" w:hanging="1908"/>
        <w:jc w:val="both"/>
        <w:rPr>
          <w:rFonts w:ascii="Arial" w:hAnsi="Arial" w:cs="Arial"/>
          <w:color w:val="000000"/>
        </w:rPr>
      </w:pPr>
      <w:r w:rsidRPr="00314830">
        <w:rPr>
          <w:rFonts w:ascii="Arial" w:hAnsi="Arial" w:cs="Arial"/>
          <w:b/>
          <w:color w:val="000000"/>
        </w:rPr>
        <w:t>1996</w:t>
      </w:r>
      <w:r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>– по специальности «Бухгалтерский учёт и аудит», кв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лификация - экономист.</w:t>
      </w:r>
    </w:p>
    <w:p w:rsidR="009C632A" w:rsidRPr="00314830" w:rsidRDefault="009C632A" w:rsidP="009C632A">
      <w:pPr>
        <w:pStyle w:val="a8"/>
        <w:numPr>
          <w:ilvl w:val="0"/>
          <w:numId w:val="12"/>
        </w:numPr>
        <w:tabs>
          <w:tab w:val="left" w:pos="2268"/>
        </w:tabs>
        <w:spacing w:before="0" w:beforeAutospacing="0" w:after="0"/>
        <w:ind w:left="0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314830">
        <w:rPr>
          <w:rFonts w:ascii="Arial" w:hAnsi="Arial" w:cs="Arial"/>
          <w:color w:val="000000"/>
        </w:rPr>
        <w:t xml:space="preserve">Имеет также высшее военное (старший лейтенант </w:t>
      </w:r>
      <w:proofErr w:type="spellStart"/>
      <w:r w:rsidRPr="00314830">
        <w:rPr>
          <w:rFonts w:ascii="Arial" w:hAnsi="Arial" w:cs="Arial"/>
          <w:color w:val="000000"/>
        </w:rPr>
        <w:t>РВиА</w:t>
      </w:r>
      <w:proofErr w:type="spellEnd"/>
      <w:r w:rsidRPr="00314830">
        <w:rPr>
          <w:rFonts w:ascii="Arial" w:hAnsi="Arial" w:cs="Arial"/>
          <w:color w:val="000000"/>
        </w:rPr>
        <w:t xml:space="preserve"> </w:t>
      </w:r>
      <w:proofErr w:type="gramStart"/>
      <w:r w:rsidRPr="00314830">
        <w:rPr>
          <w:rFonts w:ascii="Arial" w:hAnsi="Arial" w:cs="Arial"/>
          <w:color w:val="000000"/>
        </w:rPr>
        <w:t>СВ</w:t>
      </w:r>
      <w:proofErr w:type="gramEnd"/>
      <w:r w:rsidRPr="00314830">
        <w:rPr>
          <w:rFonts w:ascii="Arial" w:hAnsi="Arial" w:cs="Arial"/>
          <w:color w:val="000000"/>
        </w:rPr>
        <w:t xml:space="preserve"> СССР) и высшее партийно-политическое образование (УМЛ при МГК КПСС), закончил также курсы </w:t>
      </w:r>
      <w:r w:rsidRPr="00314830">
        <w:rPr>
          <w:rFonts w:ascii="Arial" w:hAnsi="Arial" w:cs="Arial"/>
          <w:color w:val="000000"/>
          <w:lang w:val="en-US"/>
        </w:rPr>
        <w:t>Hewlett</w:t>
      </w:r>
      <w:r w:rsidRPr="00314830">
        <w:rPr>
          <w:rFonts w:ascii="Arial" w:hAnsi="Arial" w:cs="Arial"/>
          <w:color w:val="000000"/>
        </w:rPr>
        <w:t>-</w:t>
      </w:r>
      <w:r w:rsidRPr="00314830">
        <w:rPr>
          <w:rFonts w:ascii="Arial" w:hAnsi="Arial" w:cs="Arial"/>
          <w:color w:val="000000"/>
          <w:lang w:val="en-US"/>
        </w:rPr>
        <w:t>Packard</w:t>
      </w:r>
      <w:r w:rsidRPr="00314830">
        <w:rPr>
          <w:rFonts w:ascii="Arial" w:hAnsi="Arial" w:cs="Arial"/>
          <w:color w:val="000000"/>
        </w:rPr>
        <w:t>, ВИНИТИ, ФПК М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РЭА, ВИПК Госснаба СССР, Институт высших управленческих кадров АНХ при Прав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тельстве РФ, Учебный центр Международного биржевого и торгового союза и др.  В нач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>ле 1990-х годов стажировался в Специализированном адвокатском бюро под руков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дством одного из старейших советских адвокатов Л.Г.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14830">
        <w:rPr>
          <w:rFonts w:ascii="Arial" w:hAnsi="Arial" w:cs="Arial"/>
          <w:color w:val="000000"/>
        </w:rPr>
        <w:t>Могилянского</w:t>
      </w:r>
      <w:proofErr w:type="spellEnd"/>
      <w:r w:rsidRPr="00314830">
        <w:rPr>
          <w:rFonts w:ascii="Arial" w:hAnsi="Arial" w:cs="Arial"/>
          <w:color w:val="000000"/>
        </w:rPr>
        <w:t xml:space="preserve">. </w:t>
      </w:r>
    </w:p>
    <w:p w:rsidR="009C632A" w:rsidRPr="00C72BAE" w:rsidRDefault="009C632A" w:rsidP="009C632A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  <w:iCs/>
        </w:rPr>
      </w:pPr>
      <w:r w:rsidRPr="00480510">
        <w:rPr>
          <w:rFonts w:ascii="Arial" w:hAnsi="Arial" w:cs="Arial"/>
          <w:b/>
          <w:iCs/>
          <w:highlight w:val="yellow"/>
        </w:rPr>
        <w:t>Кандидат экономических наук</w:t>
      </w:r>
      <w:r w:rsidRPr="00C72BAE">
        <w:rPr>
          <w:rFonts w:ascii="Arial" w:hAnsi="Arial" w:cs="Arial"/>
          <w:iCs/>
        </w:rPr>
        <w:t xml:space="preserve"> – в 2000 г. в Российской академии государстве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ной службы при Президенте РФ защитил диссертацию на тему: «Налоги как основной и</w:t>
      </w:r>
      <w:r w:rsidRPr="00C72BAE">
        <w:rPr>
          <w:rFonts w:ascii="Arial" w:hAnsi="Arial" w:cs="Arial"/>
          <w:iCs/>
        </w:rPr>
        <w:t>н</w:t>
      </w:r>
      <w:r w:rsidRPr="00C72BAE">
        <w:rPr>
          <w:rFonts w:ascii="Arial" w:hAnsi="Arial" w:cs="Arial"/>
          <w:iCs/>
        </w:rPr>
        <w:t>струмент государственного регулирования современной экономики России» (</w:t>
      </w:r>
      <w:proofErr w:type="gramStart"/>
      <w:r w:rsidRPr="00C72BAE">
        <w:rPr>
          <w:rFonts w:ascii="Arial" w:hAnsi="Arial" w:cs="Arial"/>
          <w:iCs/>
        </w:rPr>
        <w:t>размещена</w:t>
      </w:r>
      <w:proofErr w:type="gramEnd"/>
      <w:r w:rsidRPr="00C72BAE">
        <w:rPr>
          <w:rFonts w:ascii="Arial" w:hAnsi="Arial" w:cs="Arial"/>
          <w:iCs/>
        </w:rPr>
        <w:t xml:space="preserve"> в электронном каталоге диссертаций Российской государственной библиотеки). </w:t>
      </w:r>
    </w:p>
    <w:p w:rsidR="009C632A" w:rsidRDefault="009C632A" w:rsidP="009C632A">
      <w:pPr>
        <w:pStyle w:val="a8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480510">
        <w:rPr>
          <w:rFonts w:ascii="Arial" w:hAnsi="Arial" w:cs="Arial"/>
          <w:b/>
          <w:color w:val="000000"/>
          <w:highlight w:val="yellow"/>
        </w:rPr>
        <w:t>Аттестованный аудитор</w:t>
      </w:r>
      <w:r w:rsidRPr="00314830">
        <w:rPr>
          <w:rFonts w:ascii="Arial" w:hAnsi="Arial" w:cs="Arial"/>
          <w:color w:val="000000"/>
        </w:rPr>
        <w:t xml:space="preserve"> (аттестат на общий аудит Минфина России 1994 года; единый квалификационный аттестат аудитора СРО НП «АПР» 2012 года), аттестованный консультант по налогам и сборам с 2003 г., а в 2010 г. аттестован на</w:t>
      </w:r>
      <w:proofErr w:type="gramStart"/>
      <w:r w:rsidRPr="00314830">
        <w:rPr>
          <w:rFonts w:ascii="Arial" w:hAnsi="Arial" w:cs="Arial"/>
          <w:color w:val="000000"/>
        </w:rPr>
        <w:t xml:space="preserve"> П</w:t>
      </w:r>
      <w:proofErr w:type="gramEnd"/>
      <w:r w:rsidRPr="00314830">
        <w:rPr>
          <w:rFonts w:ascii="Arial" w:hAnsi="Arial" w:cs="Arial"/>
          <w:color w:val="000000"/>
        </w:rPr>
        <w:t xml:space="preserve">ервую категорию. </w:t>
      </w:r>
    </w:p>
    <w:p w:rsidR="009C632A" w:rsidRPr="004E345B" w:rsidRDefault="009C632A" w:rsidP="009C632A">
      <w:pPr>
        <w:pStyle w:val="a8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b/>
          <w:color w:val="000000"/>
        </w:rPr>
        <w:t>Общий стаж работы, связа</w:t>
      </w:r>
      <w:r>
        <w:rPr>
          <w:rFonts w:ascii="Arial" w:hAnsi="Arial" w:cs="Arial"/>
          <w:b/>
          <w:color w:val="000000"/>
        </w:rPr>
        <w:t>нной с учётными процедурами – 41</w:t>
      </w:r>
      <w:r w:rsidRPr="00AF2EF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год</w:t>
      </w:r>
      <w:r w:rsidRPr="00314830">
        <w:rPr>
          <w:rFonts w:ascii="Arial" w:hAnsi="Arial" w:cs="Arial"/>
          <w:color w:val="000000"/>
        </w:rPr>
        <w:t>: с ноября 1977 г. занимался компьютеризацией учёта в различных отраслях (последняя должность в советское время – Главный инженер</w:t>
      </w:r>
      <w:r>
        <w:rPr>
          <w:rFonts w:ascii="Arial" w:hAnsi="Arial" w:cs="Arial"/>
          <w:color w:val="000000"/>
        </w:rPr>
        <w:t xml:space="preserve"> проекта компьютеризации учёта </w:t>
      </w:r>
      <w:r w:rsidRPr="00314830">
        <w:rPr>
          <w:rFonts w:ascii="Arial" w:hAnsi="Arial" w:cs="Arial"/>
          <w:color w:val="000000"/>
        </w:rPr>
        <w:t xml:space="preserve">ГИВЦ Министерства культуры РСФСР), в том числе – </w:t>
      </w:r>
      <w:r w:rsidRPr="00480510">
        <w:rPr>
          <w:rFonts w:ascii="Arial" w:hAnsi="Arial" w:cs="Arial"/>
          <w:b/>
          <w:color w:val="000000"/>
          <w:highlight w:val="yellow"/>
        </w:rPr>
        <w:t>27 лет в практическом налоговом консультировании и 25 лет - в области аудита</w:t>
      </w:r>
      <w:r w:rsidRPr="00480510">
        <w:rPr>
          <w:rFonts w:ascii="Arial" w:hAnsi="Arial" w:cs="Arial"/>
          <w:color w:val="000000"/>
          <w:highlight w:val="yellow"/>
        </w:rPr>
        <w:t>.</w:t>
      </w:r>
      <w:r w:rsidRPr="00314830">
        <w:rPr>
          <w:rFonts w:ascii="Arial" w:hAnsi="Arial" w:cs="Arial"/>
          <w:color w:val="000000"/>
        </w:rPr>
        <w:t xml:space="preserve"> В течение нескольких лет состоял членом Совета по разв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t>тию малого и среднего предпринимательства при Председателе Совета Федерации ФС РФ, был научным редактором жу</w:t>
      </w:r>
      <w:r>
        <w:rPr>
          <w:rFonts w:ascii="Arial" w:hAnsi="Arial" w:cs="Arial"/>
          <w:color w:val="000000"/>
        </w:rPr>
        <w:t xml:space="preserve">рнала «Бухгалтерский вестник», </w:t>
      </w:r>
      <w:r w:rsidRPr="00314830">
        <w:rPr>
          <w:rFonts w:ascii="Arial" w:hAnsi="Arial" w:cs="Arial"/>
          <w:color w:val="000000"/>
        </w:rPr>
        <w:t xml:space="preserve">членом Научно-экспертного совета Палаты налоговых консультантов. </w:t>
      </w:r>
    </w:p>
    <w:p w:rsidR="009C632A" w:rsidRPr="00F8418B" w:rsidRDefault="009C632A" w:rsidP="009C632A">
      <w:pPr>
        <w:pStyle w:val="a8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iCs/>
        </w:rPr>
      </w:pPr>
      <w:r w:rsidRPr="00F8418B">
        <w:rPr>
          <w:rFonts w:ascii="Arial" w:hAnsi="Arial" w:cs="Arial"/>
          <w:b/>
          <w:iCs/>
        </w:rPr>
        <w:t>В настоящее время</w:t>
      </w:r>
      <w:r w:rsidRPr="00F8418B">
        <w:rPr>
          <w:rFonts w:ascii="Arial" w:hAnsi="Arial" w:cs="Arial"/>
          <w:iCs/>
        </w:rPr>
        <w:t xml:space="preserve"> - Генеральный директор ООО «Аудит БТ», член СРО АА «Содружество» и Палаты налоговых консультантов.</w:t>
      </w:r>
    </w:p>
    <w:p w:rsidR="009C632A" w:rsidRPr="009C632A" w:rsidRDefault="009C632A" w:rsidP="009C632A">
      <w:pPr>
        <w:pStyle w:val="a8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highlight w:val="yellow"/>
        </w:rPr>
      </w:pPr>
      <w:r w:rsidRPr="009C632A">
        <w:rPr>
          <w:rFonts w:ascii="Arial" w:hAnsi="Arial" w:cs="Arial"/>
          <w:b/>
          <w:color w:val="000000"/>
          <w:highlight w:val="yellow"/>
        </w:rPr>
        <w:t>За 23 года провёл сотни семинаров и рабочих совещаний по налоговой т</w:t>
      </w:r>
      <w:r w:rsidRPr="009C632A">
        <w:rPr>
          <w:rFonts w:ascii="Arial" w:hAnsi="Arial" w:cs="Arial"/>
          <w:b/>
          <w:color w:val="000000"/>
          <w:highlight w:val="yellow"/>
        </w:rPr>
        <w:t>е</w:t>
      </w:r>
      <w:r w:rsidRPr="009C632A">
        <w:rPr>
          <w:rFonts w:ascii="Arial" w:hAnsi="Arial" w:cs="Arial"/>
          <w:b/>
          <w:color w:val="000000"/>
          <w:highlight w:val="yellow"/>
        </w:rPr>
        <w:t>матике в 71 городе Российской Федерации.</w:t>
      </w:r>
    </w:p>
    <w:p w:rsidR="009C632A" w:rsidRPr="004E345B" w:rsidRDefault="009C632A" w:rsidP="009C632A">
      <w:pPr>
        <w:pStyle w:val="a8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AF2EF2">
        <w:rPr>
          <w:rFonts w:ascii="Arial" w:hAnsi="Arial" w:cs="Arial"/>
          <w:color w:val="000000"/>
        </w:rPr>
        <w:t xml:space="preserve">Провёл </w:t>
      </w:r>
      <w:r w:rsidRPr="00AF2EF2">
        <w:rPr>
          <w:rFonts w:ascii="Arial" w:hAnsi="Arial" w:cs="Arial"/>
          <w:b/>
          <w:color w:val="000000"/>
        </w:rPr>
        <w:t>корпоративные семинары для сотрудников различных организаций</w:t>
      </w:r>
      <w:r w:rsidRPr="00AF2EF2">
        <w:rPr>
          <w:rFonts w:ascii="Arial" w:hAnsi="Arial" w:cs="Arial"/>
          <w:color w:val="000000"/>
        </w:rPr>
        <w:t xml:space="preserve"> (Михайловский ГОК, Лебединский ГОК, Качканарский ГОК, Курская АЭС, Тверской вагон</w:t>
      </w:r>
      <w:r w:rsidRPr="00AF2EF2">
        <w:rPr>
          <w:rFonts w:ascii="Arial" w:hAnsi="Arial" w:cs="Arial"/>
          <w:color w:val="000000"/>
        </w:rPr>
        <w:t>о</w:t>
      </w:r>
      <w:r w:rsidRPr="00AF2EF2">
        <w:rPr>
          <w:rFonts w:ascii="Arial" w:hAnsi="Arial" w:cs="Arial"/>
          <w:color w:val="000000"/>
        </w:rPr>
        <w:t xml:space="preserve">строительный завод, КНАПО им. Гагарина, </w:t>
      </w:r>
      <w:proofErr w:type="spellStart"/>
      <w:r w:rsidRPr="00F8418B">
        <w:rPr>
          <w:rFonts w:ascii="Arial" w:hAnsi="Arial" w:cs="Arial"/>
          <w:b/>
          <w:color w:val="000000"/>
        </w:rPr>
        <w:t>Леруа-Мерлен-Восток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Славнефть-Мегионнефтегазгеология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Сургутнефтегаз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Газпром</w:t>
      </w:r>
      <w:r w:rsidRPr="00AF2EF2">
        <w:rPr>
          <w:rFonts w:ascii="Arial" w:hAnsi="Arial" w:cs="Arial"/>
          <w:color w:val="000000"/>
        </w:rPr>
        <w:t xml:space="preserve"> добыча Надым, Афипский НПЗ, </w:t>
      </w:r>
      <w:proofErr w:type="spellStart"/>
      <w:r w:rsidRPr="00AF2EF2">
        <w:rPr>
          <w:rFonts w:ascii="Arial" w:hAnsi="Arial" w:cs="Arial"/>
          <w:color w:val="000000"/>
        </w:rPr>
        <w:t>Новокуйбышевский</w:t>
      </w:r>
      <w:proofErr w:type="spellEnd"/>
      <w:r w:rsidRPr="00AF2EF2">
        <w:rPr>
          <w:rFonts w:ascii="Arial" w:hAnsi="Arial" w:cs="Arial"/>
          <w:color w:val="000000"/>
        </w:rPr>
        <w:t xml:space="preserve"> НПЗ, </w:t>
      </w:r>
      <w:proofErr w:type="spellStart"/>
      <w:r w:rsidRPr="00AF2EF2">
        <w:rPr>
          <w:rFonts w:ascii="Arial" w:hAnsi="Arial" w:cs="Arial"/>
          <w:color w:val="000000"/>
        </w:rPr>
        <w:t>КМБбанк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Росбанк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r w:rsidRPr="00F8418B">
        <w:rPr>
          <w:rFonts w:ascii="Arial" w:hAnsi="Arial" w:cs="Arial"/>
          <w:b/>
          <w:color w:val="000000"/>
        </w:rPr>
        <w:t>Роснефть</w:t>
      </w:r>
      <w:r w:rsidRPr="00AF2EF2">
        <w:rPr>
          <w:rFonts w:ascii="Arial" w:hAnsi="Arial" w:cs="Arial"/>
          <w:color w:val="000000"/>
        </w:rPr>
        <w:t xml:space="preserve">, МГТС, УФПС России, РОСИНКАСС, </w:t>
      </w:r>
      <w:proofErr w:type="spellStart"/>
      <w:r w:rsidRPr="00AF2EF2">
        <w:rPr>
          <w:rFonts w:ascii="Arial" w:hAnsi="Arial" w:cs="Arial"/>
          <w:color w:val="000000"/>
        </w:rPr>
        <w:t>Энергомаш</w:t>
      </w:r>
      <w:proofErr w:type="spellEnd"/>
      <w:r w:rsidRPr="00AF2EF2">
        <w:rPr>
          <w:rFonts w:ascii="Arial" w:hAnsi="Arial" w:cs="Arial"/>
          <w:color w:val="000000"/>
        </w:rPr>
        <w:t xml:space="preserve">, </w:t>
      </w:r>
      <w:proofErr w:type="spellStart"/>
      <w:r w:rsidRPr="00AF2EF2">
        <w:rPr>
          <w:rFonts w:ascii="Arial" w:hAnsi="Arial" w:cs="Arial"/>
          <w:color w:val="000000"/>
        </w:rPr>
        <w:t>Мосметрострой</w:t>
      </w:r>
      <w:proofErr w:type="spellEnd"/>
      <w:r w:rsidRPr="00AF2EF2">
        <w:rPr>
          <w:rFonts w:ascii="Arial" w:hAnsi="Arial" w:cs="Arial"/>
          <w:color w:val="000000"/>
        </w:rPr>
        <w:t xml:space="preserve">, АО «Апатит», </w:t>
      </w:r>
      <w:r w:rsidRPr="00F8418B">
        <w:rPr>
          <w:rFonts w:ascii="Arial" w:hAnsi="Arial" w:cs="Arial"/>
          <w:b/>
          <w:color w:val="000000"/>
        </w:rPr>
        <w:t>РЖД</w:t>
      </w:r>
      <w:r w:rsidRPr="00AF2EF2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Руссдра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мет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Эмерсон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РусГидро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F2EF2">
        <w:rPr>
          <w:rFonts w:ascii="Arial" w:hAnsi="Arial" w:cs="Arial"/>
          <w:color w:val="000000"/>
        </w:rPr>
        <w:t>и др.). Регулярно ведёт авторские семинары в Палате налоговых консультантов</w:t>
      </w:r>
      <w:r>
        <w:rPr>
          <w:rFonts w:ascii="Arial" w:hAnsi="Arial" w:cs="Arial"/>
          <w:color w:val="000000"/>
        </w:rPr>
        <w:t xml:space="preserve"> </w:t>
      </w:r>
      <w:r w:rsidRPr="0022720D">
        <w:rPr>
          <w:rFonts w:ascii="Arial" w:hAnsi="Arial" w:cs="Arial"/>
          <w:color w:val="000000"/>
        </w:rPr>
        <w:t>и Международном центре финансово-экономического развития (МЦФЭР)</w:t>
      </w:r>
      <w:r w:rsidRPr="00AF2EF2">
        <w:rPr>
          <w:rFonts w:ascii="Arial" w:hAnsi="Arial" w:cs="Arial"/>
          <w:color w:val="000000"/>
        </w:rPr>
        <w:t>, а также в рег</w:t>
      </w:r>
      <w:r>
        <w:rPr>
          <w:rFonts w:ascii="Arial" w:hAnsi="Arial" w:cs="Arial"/>
          <w:color w:val="000000"/>
        </w:rPr>
        <w:t xml:space="preserve">иональных учебных центрах Урала, </w:t>
      </w:r>
      <w:r w:rsidRPr="00AF2EF2">
        <w:rPr>
          <w:rFonts w:ascii="Arial" w:hAnsi="Arial" w:cs="Arial"/>
          <w:color w:val="000000"/>
        </w:rPr>
        <w:t>Западной Сибири</w:t>
      </w:r>
      <w:r>
        <w:rPr>
          <w:rFonts w:ascii="Arial" w:hAnsi="Arial" w:cs="Arial"/>
          <w:color w:val="000000"/>
        </w:rPr>
        <w:t xml:space="preserve"> и Дальнего Востока</w:t>
      </w:r>
      <w:r w:rsidRPr="00AF2EF2">
        <w:rPr>
          <w:rFonts w:ascii="Arial" w:hAnsi="Arial" w:cs="Arial"/>
          <w:color w:val="000000"/>
        </w:rPr>
        <w:t>.</w:t>
      </w:r>
    </w:p>
    <w:p w:rsidR="009C632A" w:rsidRDefault="009C632A" w:rsidP="009C632A">
      <w:pPr>
        <w:pStyle w:val="a8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</w:rPr>
      </w:pPr>
      <w:r w:rsidRPr="009C632A">
        <w:rPr>
          <w:rFonts w:ascii="Arial" w:hAnsi="Arial" w:cs="Arial"/>
          <w:b/>
          <w:color w:val="000000"/>
          <w:highlight w:val="yellow"/>
        </w:rPr>
        <w:t>С 1994 года обосновывает позицию для защиты прав налогоплательщиков</w:t>
      </w:r>
      <w:r w:rsidRPr="009C632A">
        <w:rPr>
          <w:rFonts w:ascii="Arial" w:hAnsi="Arial" w:cs="Arial"/>
          <w:color w:val="000000"/>
          <w:highlight w:val="yellow"/>
        </w:rPr>
        <w:t>:</w:t>
      </w:r>
      <w:r w:rsidRPr="00314830">
        <w:rPr>
          <w:rFonts w:ascii="Arial" w:hAnsi="Arial" w:cs="Arial"/>
          <w:color w:val="000000"/>
        </w:rPr>
        <w:t xml:space="preserve"> от сопровождения налоговой проверки и возражений на акт налоговой проверки с апелл</w:t>
      </w:r>
      <w:r w:rsidRPr="00314830">
        <w:rPr>
          <w:rFonts w:ascii="Arial" w:hAnsi="Arial" w:cs="Arial"/>
          <w:color w:val="000000"/>
        </w:rPr>
        <w:t>я</w:t>
      </w:r>
      <w:r w:rsidRPr="00314830">
        <w:rPr>
          <w:rFonts w:ascii="Arial" w:hAnsi="Arial" w:cs="Arial"/>
          <w:color w:val="000000"/>
        </w:rPr>
        <w:t>цией в УФНС вплоть до арбитражных судов всех четырёх инстанций, включая и Презид</w:t>
      </w:r>
      <w:r w:rsidRPr="00314830">
        <w:rPr>
          <w:rFonts w:ascii="Arial" w:hAnsi="Arial" w:cs="Arial"/>
          <w:color w:val="000000"/>
        </w:rPr>
        <w:t>и</w:t>
      </w:r>
      <w:r w:rsidRPr="00314830">
        <w:rPr>
          <w:rFonts w:ascii="Arial" w:hAnsi="Arial" w:cs="Arial"/>
          <w:color w:val="000000"/>
        </w:rPr>
        <w:lastRenderedPageBreak/>
        <w:t xml:space="preserve">ум ВАС РФ </w:t>
      </w:r>
      <w:r w:rsidRPr="00C72BAE">
        <w:rPr>
          <w:rFonts w:ascii="Arial" w:hAnsi="Arial" w:cs="Arial"/>
          <w:color w:val="000000"/>
        </w:rPr>
        <w:t xml:space="preserve">(постановление от 7 февраля 2012 г.  № 11637/11) - </w:t>
      </w:r>
      <w:r w:rsidRPr="00314830">
        <w:rPr>
          <w:rFonts w:ascii="Arial" w:hAnsi="Arial" w:cs="Arial"/>
          <w:color w:val="000000"/>
        </w:rPr>
        <w:t xml:space="preserve"> в результате налогопл</w:t>
      </w:r>
      <w:r w:rsidRPr="00314830">
        <w:rPr>
          <w:rFonts w:ascii="Arial" w:hAnsi="Arial" w:cs="Arial"/>
          <w:color w:val="000000"/>
        </w:rPr>
        <w:t>а</w:t>
      </w:r>
      <w:r w:rsidRPr="00314830">
        <w:rPr>
          <w:rFonts w:ascii="Arial" w:hAnsi="Arial" w:cs="Arial"/>
          <w:color w:val="000000"/>
        </w:rPr>
        <w:t xml:space="preserve">тельщиками сбережено несколько миллиардов рублей, в </w:t>
      </w:r>
      <w:proofErr w:type="gramStart"/>
      <w:r w:rsidRPr="00314830">
        <w:rPr>
          <w:rFonts w:ascii="Arial" w:hAnsi="Arial" w:cs="Arial"/>
          <w:color w:val="000000"/>
        </w:rPr>
        <w:t>связи</w:t>
      </w:r>
      <w:proofErr w:type="gramEnd"/>
      <w:r w:rsidRPr="00314830">
        <w:rPr>
          <w:rFonts w:ascii="Arial" w:hAnsi="Arial" w:cs="Arial"/>
          <w:color w:val="000000"/>
        </w:rPr>
        <w:t xml:space="preserve"> с чем имеет многолетний судебный</w:t>
      </w:r>
      <w:r>
        <w:rPr>
          <w:rFonts w:ascii="Arial" w:hAnsi="Arial" w:cs="Arial"/>
          <w:color w:val="000000"/>
        </w:rPr>
        <w:t xml:space="preserve"> опыт. Первое непосредственное </w:t>
      </w:r>
      <w:r w:rsidRPr="00314830">
        <w:rPr>
          <w:rFonts w:ascii="Arial" w:hAnsi="Arial" w:cs="Arial"/>
          <w:color w:val="000000"/>
        </w:rPr>
        <w:t>участие в судебном рассмотрении налогового спора о правомерности налоговых льгот по НДС для лекарственных средств в парафин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 xml:space="preserve">вых капсулах – решение АС </w:t>
      </w:r>
      <w:proofErr w:type="gramStart"/>
      <w:r w:rsidRPr="00314830">
        <w:rPr>
          <w:rFonts w:ascii="Arial" w:hAnsi="Arial" w:cs="Arial"/>
          <w:color w:val="000000"/>
        </w:rPr>
        <w:t>г</w:t>
      </w:r>
      <w:proofErr w:type="gramEnd"/>
      <w:r w:rsidRPr="0031483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14830">
        <w:rPr>
          <w:rFonts w:ascii="Arial" w:hAnsi="Arial" w:cs="Arial"/>
          <w:color w:val="000000"/>
        </w:rPr>
        <w:t xml:space="preserve">Москвы от 22 февраля 1995 г. по делу № 4-15«У». </w:t>
      </w:r>
    </w:p>
    <w:p w:rsidR="009C632A" w:rsidRPr="00C72BAE" w:rsidRDefault="009C632A" w:rsidP="009C632A">
      <w:pPr>
        <w:pStyle w:val="ad"/>
        <w:rPr>
          <w:rFonts w:ascii="Arial" w:hAnsi="Arial" w:cs="Arial"/>
          <w:b/>
          <w:color w:val="000000"/>
        </w:rPr>
      </w:pPr>
    </w:p>
    <w:p w:rsidR="009C632A" w:rsidRPr="00C72BAE" w:rsidRDefault="009C632A" w:rsidP="009C632A">
      <w:pPr>
        <w:pStyle w:val="a8"/>
        <w:spacing w:before="0" w:beforeAutospacing="0" w:after="0"/>
        <w:ind w:left="360"/>
        <w:jc w:val="center"/>
        <w:rPr>
          <w:rFonts w:ascii="Arial" w:hAnsi="Arial" w:cs="Arial"/>
          <w:b/>
          <w:color w:val="000000"/>
        </w:rPr>
      </w:pPr>
      <w:r w:rsidRPr="00C72BAE">
        <w:rPr>
          <w:rFonts w:ascii="Arial" w:hAnsi="Arial" w:cs="Arial"/>
          <w:b/>
          <w:color w:val="000000"/>
        </w:rPr>
        <w:t>Самые значимые судебные дела последних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938"/>
      </w:tblGrid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Практически был спасен от полного р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зорения небольшой Серпуховской м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таллургический завод,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Инспекция посчитала, что шлак не является отходом металлургического 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производства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и его реализация не может быть освобождена от НДС на основании </w:t>
            </w:r>
            <w:proofErr w:type="spell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пп</w:t>
            </w:r>
            <w:proofErr w:type="spell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. 25 п. 2 ст. 149 НК РФ (решения АС Московской области от 21 ноября 2013 г. по делу № А41-34791/13, от 21 ноября 2013 г. по делу № А41-34899/13 и от 28 ноября 2013 г. по делу № А41-34789/13) 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Мы внесли свою лепту и в разрешение  допустимости вычетов НДС в более поздний период (но не более 3 лет)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Были сохранены миллиарды вычетов (постановления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есятого арбитражного апелляционного суда от 8 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п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реля 2009 г. по делу №  А41-15531/08 и ФАС Московск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го округа от 17 июля 2009 г. №  КА-А41/6489-09 по делу №  А41-15531/08,  Десятого арбитражного апелляцио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ного суда от 15 января 2010 г. по делу № А41-15530/08, ФАС Московского округа от 25 марта 2010 г. № КА-А41/2336-10 по делу №  А41-15530/08, решение Арби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т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ражного суда г. Москвы от 9 октября 2012 г. по делу № А40-33789/12-90-162, постановление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т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ражного апелляционного суда от 16 января 2013 г. № 09АП-39180/2012)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Дело по признанию незаконным начи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ления НДС на премии по договорам 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п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ставки было нами доведено до Высшего арбитражного суда и 7 февраля 2012 года была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поставлена точка в вопросе о НДС на премии в масштабах всей страны.  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spacing w:line="21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Скандально известное (беспрецедентное давление со стороны государственных органов!) и резонансное д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ло </w:t>
            </w:r>
            <w:proofErr w:type="spell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Леруа</w:t>
            </w:r>
            <w:proofErr w:type="spell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Мерлен</w:t>
            </w:r>
            <w:proofErr w:type="spell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Восток, которое косвенно затронуло всех </w:t>
            </w:r>
            <w:proofErr w:type="spell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ритейлеров</w:t>
            </w:r>
            <w:proofErr w:type="spell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(с нетерпением ожидающих развязки) – на кону стояло более 500 млн. рублей. И в этом зн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ковом деле мы сопровождали налоговую проверку, обо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новывали позицию налогоплательщика, участвовали в обсуждении акта проверки и во всех судебных засед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ниях, что в итоге способствовало общей победе (П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становления ФАС Московского округа от 9 июня 2011 г. № КА-А40/5274-11 по делу № А40-56521/10-35-297 и Президиума ВАС РФ от 7 февраля 2012 г. № 11637/11, а также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апелляционного суда от 19 апреля 2012 г.  № 09АП-25791/2011-АК по делу № А40-23888/10-142-103, от 19 апреля 2012 г. № 09АП-26544/2011-АК, от 20 апреля 2012 г.  № 09-АП-29177/2011-АК по делу № А40-23892/10-142-105 и от 10 мая 2012 г. № 09АП-26554/2011-АК по делу № А40-23890/10-142-104)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Признание экономической обоснованн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сти и документальной </w:t>
            </w:r>
            <w:proofErr w:type="spellStart"/>
            <w:r w:rsidRPr="00677F55">
              <w:rPr>
                <w:rFonts w:ascii="Arial" w:hAnsi="Arial" w:cs="Arial"/>
                <w:i/>
                <w:sz w:val="21"/>
                <w:szCs w:val="21"/>
              </w:rPr>
              <w:t>подтверждённ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сти</w:t>
            </w:r>
            <w:proofErr w:type="spellEnd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расходов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Решение Арбитражного суда г. Москвы от 11 октября 2010 г. по делу № А40-56521/10-35-297, постановления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апелляционного суда от 17 февраля 2011 г. № 09АП-31126/2010-АК и ФАС Моско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в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ского округа от 9 июня 2011 г. № КА-А40/5274-11 по д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лу № А40-56521/10-35-297)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Отмена штрафа за не представленные в срок документы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Постановления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есятого арбитражного апелляцио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ного суда от 8 апреля 2009 г. по делу № А41-15531/08 и ФАС Московского округа от 17 июля 2009 г. № КА-А41/6489-09 по делу № А41-15531/08)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Применение нулевой ставки НДС при 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lastRenderedPageBreak/>
              <w:t>экспорте и возмещение НДС – это в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обще любимая тема налоговиков 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сколько лет назад. Учитывая, что все претензии ходят как бы по кругу – не будем забывать!!!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lastRenderedPageBreak/>
              <w:t xml:space="preserve">Решение Арбитражного суда г. Москвы от 24 января 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lastRenderedPageBreak/>
              <w:t>2005 г.  по делу № А40-48311/04-14-471, постановления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апелляционного суда от 10 сентября 2004 г. по делу № 09АП-1571/04-АК и от26 августа 2004 г. по делу № 09-927/04-АК, ФАС Моско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в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ского округа от 31 декабря 2004 г. по делу № КА-А40/12186-04 и от 28 марта 2005 г. по делу № КА-А40/1990-05, </w:t>
            </w:r>
            <w:r w:rsidRPr="00677F55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Девятого апелляционного суда 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от 15 фе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в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раля 2008 г. № 09АП-576/2008-АК, ФАС Московского 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к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руга от 13 мая 2008 г.  №  КА-А40/4129-08 по делу № </w:t>
            </w:r>
            <w:r w:rsidRPr="00677F55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А40-52955/07-107-299, от 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21 мая 2008 г. №  КА-А40/4226-08 по делу № А40-52956/07-108-316),  решение Арбитражного суда г. Москвы от 18 декабря 2007 г. по делу № А40-52956/07-108-316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lastRenderedPageBreak/>
              <w:t>Частичный вычет НДС по транспорт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и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ровке импортных товаров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Отняли у налогового органа половину выигрыша  (п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становление  ФАС Московского округа  от 30 сентября 2008 г. № КА-А41/9126-08 по делу № А41-2599/08)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Защита от квалификации налоговым органом премий в договорах поставки в качестве элемента смешанного дог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вора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Постановления ФАС Московского округа от 9 июня 2011 г. № КА-А40/5274-11 по делу № А40-56521/10-35-297 и Президиума ВАС РФ от 7 февраля 2012 г. № 11637/11, а также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я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ционного суда от 19 апреля 2012 г.  № 09АП-25791/2011-АК по делу № А40-23888/10-142-103, от 19 апреля 2012 г. № 09АП-26544/2011-АК от 20 апреля 2012 г.  № 09-АП-29177/2011-АК по делу № А40-23892/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10-142-105 и от  10 мая 2012 г. № 09АП-26554/2011-АК по делу №  А40-23890/10-142-104) </w:t>
            </w:r>
            <w:proofErr w:type="gramEnd"/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Защита от квалификации налоговым органов оплаченных арендатором р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бот в рамках предварительного дог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вора аренды в качестве элемента см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шанного договора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Постановление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апелляцио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ного суда от 17 июля 2012 г. № 09АП-18146/2012-АК по делу № А40-112276/11-99-481) 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Защита от доначисления НДС на раб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ты, оплаченные арендатором по созд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нию отделимых улучшений, которые налоговый орган квалифицировал в к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честве подрядных работ по созданию неотделимых улучшений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pStyle w:val="ConsPlusNormal"/>
              <w:widowControl/>
              <w:spacing w:line="216" w:lineRule="auto"/>
              <w:ind w:firstLine="0"/>
              <w:jc w:val="both"/>
              <w:rPr>
                <w:i/>
                <w:sz w:val="21"/>
                <w:szCs w:val="21"/>
              </w:rPr>
            </w:pPr>
            <w:r w:rsidRPr="00677F55">
              <w:rPr>
                <w:i/>
                <w:sz w:val="21"/>
                <w:szCs w:val="21"/>
              </w:rPr>
              <w:t>Кто не помнит свой офис до и после въезда - но это тоже не понравилось налоговым органам (постановл</w:t>
            </w:r>
            <w:r w:rsidRPr="00677F55">
              <w:rPr>
                <w:i/>
                <w:sz w:val="21"/>
                <w:szCs w:val="21"/>
              </w:rPr>
              <w:t>е</w:t>
            </w:r>
            <w:r w:rsidRPr="00677F55">
              <w:rPr>
                <w:i/>
                <w:sz w:val="21"/>
                <w:szCs w:val="21"/>
              </w:rPr>
              <w:t>ние</w:t>
            </w:r>
            <w:proofErr w:type="gramStart"/>
            <w:r w:rsidRPr="00677F55">
              <w:rPr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i/>
                <w:sz w:val="21"/>
                <w:szCs w:val="21"/>
              </w:rPr>
              <w:t>евятого арбитражного апелляционного суда от 17 июля 2012 г. № 09АП-18146/2012-АК по делу № А40-112276/11-99-481)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Обоснование отнесения на расходы р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нее выявленных при инвентаризации излишков товаров и списание на убытки  дебиторской задолженности налогов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го органа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Постановление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евятого арбитражного апелляцио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ного суда от 17 июля 2012 г. № 09АП-18146/2012-АК по делу № А40-112276/11-99-481)</w:t>
            </w:r>
          </w:p>
        </w:tc>
      </w:tr>
      <w:tr w:rsidR="009C632A" w:rsidRPr="00434DA4" w:rsidTr="00EF27AA">
        <w:tc>
          <w:tcPr>
            <w:tcW w:w="4349" w:type="dxa"/>
            <w:shd w:val="clear" w:color="auto" w:fill="auto"/>
            <w:vAlign w:val="center"/>
          </w:tcPr>
          <w:p w:rsidR="009C632A" w:rsidRPr="00677F55" w:rsidRDefault="009C632A" w:rsidP="00EF27AA">
            <w:pPr>
              <w:pStyle w:val="ab"/>
              <w:spacing w:line="21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iCs/>
                <w:sz w:val="21"/>
                <w:szCs w:val="21"/>
              </w:rPr>
              <w:t>Мы не только даём советы, но и защ</w:t>
            </w:r>
            <w:r w:rsidRPr="00677F55">
              <w:rPr>
                <w:rFonts w:ascii="Arial" w:hAnsi="Arial" w:cs="Arial"/>
                <w:i/>
                <w:iCs/>
                <w:sz w:val="21"/>
                <w:szCs w:val="21"/>
              </w:rPr>
              <w:t>и</w:t>
            </w:r>
            <w:r w:rsidRPr="00677F55">
              <w:rPr>
                <w:rFonts w:ascii="Arial" w:hAnsi="Arial" w:cs="Arial"/>
                <w:i/>
                <w:iCs/>
                <w:sz w:val="21"/>
                <w:szCs w:val="21"/>
              </w:rPr>
              <w:t>щаем налогоплательщиков в  налог</w:t>
            </w:r>
            <w:r w:rsidRPr="00677F55">
              <w:rPr>
                <w:rFonts w:ascii="Arial" w:hAnsi="Arial" w:cs="Arial"/>
                <w:i/>
                <w:iCs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iCs/>
                <w:sz w:val="21"/>
                <w:szCs w:val="21"/>
              </w:rPr>
              <w:t>вых спорах по 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боснованию правомерн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сти налоговых вычетов  НДС и призн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ние расходов  по так называемым «о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д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нодневкам».</w:t>
            </w:r>
          </w:p>
        </w:tc>
        <w:tc>
          <w:tcPr>
            <w:tcW w:w="5938" w:type="dxa"/>
            <w:shd w:val="clear" w:color="auto" w:fill="auto"/>
          </w:tcPr>
          <w:p w:rsidR="009C632A" w:rsidRPr="00677F55" w:rsidRDefault="009C632A" w:rsidP="00EF27A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677F55">
              <w:rPr>
                <w:rFonts w:ascii="Arial" w:hAnsi="Arial" w:cs="Arial"/>
                <w:i/>
                <w:sz w:val="21"/>
                <w:szCs w:val="21"/>
              </w:rPr>
              <w:t>Сейчас это самая больная и первая претензия, особе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 по НДС, одна ситуация не всегда безнадёжна, п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скольку существуют аргументы и поэтому надо б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роться!  (постановления</w:t>
            </w:r>
            <w:proofErr w:type="gramStart"/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 Д</w:t>
            </w:r>
            <w:proofErr w:type="gramEnd"/>
            <w:r w:rsidRPr="00677F55">
              <w:rPr>
                <w:rFonts w:ascii="Arial" w:hAnsi="Arial" w:cs="Arial"/>
                <w:i/>
                <w:sz w:val="21"/>
                <w:szCs w:val="21"/>
              </w:rPr>
              <w:t>есятого арбитражного апелляционного суда от 8 апреля 2009 г. по делу №  А41-15531/08, ФАС Московского округа от 17 июля 2009 г. №  КА-А41/6489-09 по делу №  А41-15531/08, пост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а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новления Десятого арбитражного апелляционного суда от 15 января 2010 г. по делу №  А41-15530/08, ФАС М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>о</w:t>
            </w:r>
            <w:r w:rsidRPr="00677F55">
              <w:rPr>
                <w:rFonts w:ascii="Arial" w:hAnsi="Arial" w:cs="Arial"/>
                <w:i/>
                <w:sz w:val="21"/>
                <w:szCs w:val="21"/>
              </w:rPr>
              <w:t xml:space="preserve">сковского округа от 5 августа 2009 г. № КА-А41/6430-09 по делу №  А41-13199/08,  от  9 июня 2011 г. № КА-А40/5274-11 по делу № А40-56521/10-35-297). </w:t>
            </w:r>
          </w:p>
        </w:tc>
      </w:tr>
    </w:tbl>
    <w:p w:rsidR="009C632A" w:rsidRPr="00314830" w:rsidRDefault="009C632A" w:rsidP="009C632A">
      <w:pPr>
        <w:pStyle w:val="a8"/>
        <w:spacing w:before="0" w:beforeAutospacing="0" w:after="0"/>
        <w:ind w:left="360"/>
        <w:jc w:val="both"/>
        <w:rPr>
          <w:rFonts w:ascii="Arial" w:hAnsi="Arial" w:cs="Arial"/>
          <w:color w:val="000000"/>
        </w:rPr>
      </w:pPr>
    </w:p>
    <w:p w:rsidR="009C632A" w:rsidRPr="00696676" w:rsidRDefault="009C632A" w:rsidP="009C632A">
      <w:pPr>
        <w:pStyle w:val="a8"/>
        <w:numPr>
          <w:ilvl w:val="0"/>
          <w:numId w:val="13"/>
        </w:numPr>
        <w:spacing w:before="0" w:beforeAutospacing="0" w:after="0"/>
        <w:ind w:left="0" w:firstLine="360"/>
        <w:jc w:val="both"/>
        <w:rPr>
          <w:rFonts w:ascii="Arial" w:hAnsi="Arial" w:cs="Arial"/>
        </w:rPr>
      </w:pPr>
      <w:r w:rsidRPr="009C632A">
        <w:rPr>
          <w:rFonts w:ascii="Arial" w:hAnsi="Arial" w:cs="Arial"/>
          <w:color w:val="000000"/>
          <w:highlight w:val="yellow"/>
        </w:rPr>
        <w:lastRenderedPageBreak/>
        <w:t xml:space="preserve">Награждён </w:t>
      </w:r>
      <w:r w:rsidRPr="009C632A">
        <w:rPr>
          <w:rFonts w:ascii="Arial" w:hAnsi="Arial" w:cs="Arial"/>
          <w:b/>
          <w:color w:val="000000"/>
          <w:highlight w:val="yellow"/>
        </w:rPr>
        <w:t>дипломом Палаты налоговых консультантов России «За активное участие в становлении и развитии налогового консультирования»,</w:t>
      </w:r>
      <w:r w:rsidRPr="00F8418B">
        <w:rPr>
          <w:rFonts w:ascii="Arial" w:hAnsi="Arial" w:cs="Arial"/>
          <w:b/>
          <w:color w:val="000000"/>
        </w:rPr>
        <w:t xml:space="preserve"> дипломом жу</w:t>
      </w:r>
      <w:r w:rsidRPr="00F8418B">
        <w:rPr>
          <w:rFonts w:ascii="Arial" w:hAnsi="Arial" w:cs="Arial"/>
          <w:b/>
          <w:color w:val="000000"/>
        </w:rPr>
        <w:t>р</w:t>
      </w:r>
      <w:r w:rsidRPr="00F8418B">
        <w:rPr>
          <w:rFonts w:ascii="Arial" w:hAnsi="Arial" w:cs="Arial"/>
          <w:b/>
          <w:color w:val="000000"/>
        </w:rPr>
        <w:t>нала «Главбух»</w:t>
      </w:r>
      <w:r w:rsidRPr="00314830">
        <w:rPr>
          <w:rFonts w:ascii="Arial" w:hAnsi="Arial" w:cs="Arial"/>
          <w:color w:val="000000"/>
        </w:rPr>
        <w:t xml:space="preserve"> за лучшую публикацию 1998 года, </w:t>
      </w:r>
      <w:r w:rsidRPr="00F8418B">
        <w:rPr>
          <w:rFonts w:ascii="Arial" w:hAnsi="Arial" w:cs="Arial"/>
          <w:b/>
          <w:color w:val="000000"/>
        </w:rPr>
        <w:t>знаком ДОСААФ</w:t>
      </w:r>
      <w:r w:rsidRPr="00314830">
        <w:rPr>
          <w:rFonts w:ascii="Arial" w:hAnsi="Arial" w:cs="Arial"/>
          <w:color w:val="000000"/>
        </w:rPr>
        <w:t xml:space="preserve"> «За активную раб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>ту», отмечен письменными благодарностями учебно-методических центров различных г</w:t>
      </w:r>
      <w:r w:rsidRPr="00314830">
        <w:rPr>
          <w:rFonts w:ascii="Arial" w:hAnsi="Arial" w:cs="Arial"/>
          <w:color w:val="000000"/>
        </w:rPr>
        <w:t>о</w:t>
      </w:r>
      <w:r w:rsidRPr="00314830">
        <w:rPr>
          <w:rFonts w:ascii="Arial" w:hAnsi="Arial" w:cs="Arial"/>
          <w:color w:val="000000"/>
        </w:rPr>
        <w:t xml:space="preserve">родов России, а также письменным поздравлением </w:t>
      </w:r>
      <w:proofErr w:type="gramStart"/>
      <w:r w:rsidRPr="00314830">
        <w:rPr>
          <w:rFonts w:ascii="Arial" w:hAnsi="Arial" w:cs="Arial"/>
          <w:color w:val="000000"/>
        </w:rPr>
        <w:t>Председателя Совета Федерации Ф</w:t>
      </w:r>
      <w:r w:rsidRPr="00314830">
        <w:rPr>
          <w:rFonts w:ascii="Arial" w:hAnsi="Arial" w:cs="Arial"/>
          <w:color w:val="000000"/>
        </w:rPr>
        <w:t>е</w:t>
      </w:r>
      <w:r w:rsidRPr="00314830">
        <w:rPr>
          <w:rFonts w:ascii="Arial" w:hAnsi="Arial" w:cs="Arial"/>
          <w:color w:val="000000"/>
        </w:rPr>
        <w:t>дерального Собрания Российской Федерации</w:t>
      </w:r>
      <w:proofErr w:type="gramEnd"/>
      <w:r w:rsidRPr="00314830">
        <w:rPr>
          <w:rFonts w:ascii="Arial" w:hAnsi="Arial" w:cs="Arial"/>
          <w:color w:val="000000"/>
        </w:rPr>
        <w:t>.  В 2016 году на аллее звёзд отеля «</w:t>
      </w:r>
      <w:proofErr w:type="spellStart"/>
      <w:r w:rsidRPr="00314830">
        <w:rPr>
          <w:rFonts w:ascii="Arial" w:hAnsi="Arial" w:cs="Arial"/>
          <w:color w:val="000000"/>
        </w:rPr>
        <w:t>Angelo</w:t>
      </w:r>
      <w:proofErr w:type="spellEnd"/>
      <w:r w:rsidRPr="00314830">
        <w:rPr>
          <w:rFonts w:ascii="Arial" w:hAnsi="Arial" w:cs="Arial"/>
          <w:color w:val="000000"/>
        </w:rPr>
        <w:t xml:space="preserve">» в аэропорту «Кольцово» Екатеринбурга установлена </w:t>
      </w:r>
      <w:r w:rsidRPr="00F8418B">
        <w:rPr>
          <w:rFonts w:ascii="Arial" w:hAnsi="Arial" w:cs="Arial"/>
          <w:b/>
          <w:color w:val="000000"/>
        </w:rPr>
        <w:t xml:space="preserve">именная Звезда «За выдающиеся достижения в обучении и развитии российского </w:t>
      </w:r>
      <w:proofErr w:type="spellStart"/>
      <w:proofErr w:type="gramStart"/>
      <w:r w:rsidRPr="00F8418B">
        <w:rPr>
          <w:rFonts w:ascii="Arial" w:hAnsi="Arial" w:cs="Arial"/>
          <w:b/>
          <w:color w:val="000000"/>
        </w:rPr>
        <w:t>бизнес-сообщества</w:t>
      </w:r>
      <w:proofErr w:type="spellEnd"/>
      <w:proofErr w:type="gramEnd"/>
      <w:r>
        <w:rPr>
          <w:rFonts w:ascii="Arial" w:hAnsi="Arial" w:cs="Arial"/>
          <w:b/>
          <w:color w:val="000000"/>
        </w:rPr>
        <w:t>»</w:t>
      </w:r>
      <w:r w:rsidRPr="00314830">
        <w:rPr>
          <w:rFonts w:ascii="Arial" w:hAnsi="Arial" w:cs="Arial"/>
          <w:color w:val="000000"/>
        </w:rPr>
        <w:t>.</w:t>
      </w:r>
    </w:p>
    <w:p w:rsidR="009C632A" w:rsidRPr="00677F55" w:rsidRDefault="009C632A" w:rsidP="009C632A">
      <w:pPr>
        <w:pStyle w:val="a8"/>
        <w:numPr>
          <w:ilvl w:val="0"/>
          <w:numId w:val="13"/>
        </w:numPr>
        <w:spacing w:before="0" w:beforeAutospacing="0" w:after="0"/>
        <w:ind w:left="0" w:firstLine="357"/>
        <w:jc w:val="both"/>
        <w:rPr>
          <w:rFonts w:ascii="Arial" w:hAnsi="Arial" w:cs="Arial"/>
        </w:rPr>
      </w:pPr>
      <w:proofErr w:type="gramStart"/>
      <w:r w:rsidRPr="00677F55">
        <w:rPr>
          <w:rFonts w:ascii="Arial" w:hAnsi="Arial" w:cs="Arial"/>
        </w:rPr>
        <w:t>В 1970-1990 гг. награждался Почетным грамотами МГК ВЛКСМ, Фрунзенского и Пролетарского РК ВЛКСМ г. Москвы, Исполкома Октябрьского райисполкома г. Москвы, грамотой Министерства высшего и среднего образования РСФСР, дипломом МГК ВЛКСМ, грамотой Министерства культуры РСФСР, отмечен благодарностью заместителя Минис</w:t>
      </w:r>
      <w:r w:rsidRPr="00677F55">
        <w:rPr>
          <w:rFonts w:ascii="Arial" w:hAnsi="Arial" w:cs="Arial"/>
        </w:rPr>
        <w:t>т</w:t>
      </w:r>
      <w:r w:rsidRPr="00677F55">
        <w:rPr>
          <w:rFonts w:ascii="Arial" w:hAnsi="Arial" w:cs="Arial"/>
        </w:rPr>
        <w:t xml:space="preserve">ра культуры СССР, награждён знаком ЦК ДОСААФ </w:t>
      </w:r>
      <w:r w:rsidRPr="00677F55">
        <w:rPr>
          <w:rFonts w:ascii="Arial" w:hAnsi="Arial" w:cs="Arial"/>
          <w:b/>
        </w:rPr>
        <w:t>«За активную работу»</w:t>
      </w:r>
      <w:r w:rsidRPr="00677F55">
        <w:rPr>
          <w:rFonts w:ascii="Arial" w:hAnsi="Arial" w:cs="Arial"/>
        </w:rPr>
        <w:t xml:space="preserve"> и знаком ЦК ВЛКСМ </w:t>
      </w:r>
      <w:r w:rsidRPr="00677F55">
        <w:rPr>
          <w:rFonts w:ascii="Arial" w:hAnsi="Arial" w:cs="Arial"/>
          <w:b/>
        </w:rPr>
        <w:t>«За отличную учёбу».</w:t>
      </w:r>
      <w:proofErr w:type="gramEnd"/>
    </w:p>
    <w:p w:rsidR="009C632A" w:rsidRPr="009C632A" w:rsidRDefault="009C632A" w:rsidP="009C632A">
      <w:pPr>
        <w:pStyle w:val="a8"/>
        <w:numPr>
          <w:ilvl w:val="0"/>
          <w:numId w:val="13"/>
        </w:numPr>
        <w:spacing w:before="0" w:beforeAutospacing="0" w:after="0"/>
        <w:ind w:left="0" w:firstLine="357"/>
        <w:jc w:val="both"/>
        <w:rPr>
          <w:rFonts w:ascii="Arial" w:hAnsi="Arial" w:cs="Arial"/>
          <w:highlight w:val="yellow"/>
        </w:rPr>
      </w:pPr>
      <w:r w:rsidRPr="009C632A">
        <w:rPr>
          <w:rFonts w:ascii="Arial" w:hAnsi="Arial" w:cs="Arial"/>
          <w:b/>
          <w:highlight w:val="yellow"/>
        </w:rPr>
        <w:t>В январе 2019 года</w:t>
      </w:r>
      <w:r w:rsidRPr="009C632A">
        <w:rPr>
          <w:rFonts w:ascii="Arial" w:hAnsi="Arial" w:cs="Arial"/>
          <w:highlight w:val="yellow"/>
        </w:rPr>
        <w:t xml:space="preserve"> награждён медалью </w:t>
      </w:r>
      <w:r w:rsidRPr="009C632A">
        <w:rPr>
          <w:rFonts w:ascii="Arial" w:hAnsi="Arial" w:cs="Arial"/>
          <w:b/>
          <w:highlight w:val="yellow"/>
        </w:rPr>
        <w:t>«За заслуги в области аудита»</w:t>
      </w:r>
      <w:r w:rsidRPr="009C632A">
        <w:rPr>
          <w:rFonts w:ascii="Arial" w:hAnsi="Arial" w:cs="Arial"/>
          <w:highlight w:val="yellow"/>
        </w:rPr>
        <w:t xml:space="preserve"> (номер удостоверения – 153).</w:t>
      </w:r>
    </w:p>
    <w:p w:rsidR="009C632A" w:rsidRPr="00677F55" w:rsidRDefault="009C632A" w:rsidP="009C632A">
      <w:pPr>
        <w:pStyle w:val="a8"/>
        <w:numPr>
          <w:ilvl w:val="0"/>
          <w:numId w:val="14"/>
        </w:numPr>
        <w:tabs>
          <w:tab w:val="left" w:pos="709"/>
        </w:tabs>
        <w:spacing w:before="0" w:beforeAutospacing="0" w:after="0"/>
        <w:ind w:left="0" w:firstLine="357"/>
        <w:jc w:val="both"/>
        <w:rPr>
          <w:rFonts w:ascii="Arial" w:hAnsi="Arial" w:cs="Arial"/>
        </w:rPr>
      </w:pPr>
      <w:r w:rsidRPr="00677F55">
        <w:rPr>
          <w:rFonts w:ascii="Arial" w:hAnsi="Arial" w:cs="Arial"/>
        </w:rPr>
        <w:t>Первая журнальная публикация на тему «Компьютеризации оперативного учёта» датируется 1979 годом, а за период 1995-2018 гг. по вопросам налогообложения, бухга</w:t>
      </w:r>
      <w:r w:rsidRPr="00677F55">
        <w:rPr>
          <w:rFonts w:ascii="Arial" w:hAnsi="Arial" w:cs="Arial"/>
        </w:rPr>
        <w:t>л</w:t>
      </w:r>
      <w:r w:rsidRPr="00677F55">
        <w:rPr>
          <w:rFonts w:ascii="Arial" w:hAnsi="Arial" w:cs="Arial"/>
        </w:rPr>
        <w:t>терского учета и хозяйственного права опубликовано свыше 1000 журнальных и газетных статей (частично размещённых в СПС «</w:t>
      </w:r>
      <w:proofErr w:type="spellStart"/>
      <w:r w:rsidRPr="00677F55">
        <w:rPr>
          <w:rFonts w:ascii="Arial" w:hAnsi="Arial" w:cs="Arial"/>
        </w:rPr>
        <w:t>КонсультантПлюс</w:t>
      </w:r>
      <w:proofErr w:type="spellEnd"/>
      <w:r w:rsidRPr="00677F55">
        <w:rPr>
          <w:rFonts w:ascii="Arial" w:hAnsi="Arial" w:cs="Arial"/>
        </w:rPr>
        <w:t xml:space="preserve">»).  В последние годы </w:t>
      </w:r>
      <w:r w:rsidRPr="00677F55">
        <w:rPr>
          <w:rFonts w:ascii="Arial" w:hAnsi="Arial" w:cs="Arial"/>
          <w:b/>
        </w:rPr>
        <w:t xml:space="preserve">регулярно публикуется в журнале </w:t>
      </w:r>
      <w:r w:rsidRPr="00677F55">
        <w:rPr>
          <w:rFonts w:ascii="Arial" w:hAnsi="Arial" w:cs="Arial"/>
        </w:rPr>
        <w:t xml:space="preserve">«Бухгалтерский учёт» (орган Минфина России, аккредитован в ВАК </w:t>
      </w:r>
      <w:proofErr w:type="spellStart"/>
      <w:r w:rsidRPr="00677F55">
        <w:rPr>
          <w:rFonts w:ascii="Arial" w:hAnsi="Arial" w:cs="Arial"/>
        </w:rPr>
        <w:t>Минобрнауки</w:t>
      </w:r>
      <w:proofErr w:type="spellEnd"/>
      <w:r w:rsidRPr="00677F55">
        <w:rPr>
          <w:rFonts w:ascii="Arial" w:hAnsi="Arial" w:cs="Arial"/>
        </w:rPr>
        <w:t xml:space="preserve"> России).</w:t>
      </w:r>
    </w:p>
    <w:p w:rsidR="009C632A" w:rsidRPr="00677F55" w:rsidRDefault="009C632A" w:rsidP="009C632A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right="29" w:firstLine="360"/>
        <w:jc w:val="both"/>
        <w:rPr>
          <w:rFonts w:ascii="Arial" w:hAnsi="Arial" w:cs="Arial"/>
        </w:rPr>
      </w:pPr>
      <w:r w:rsidRPr="009C632A">
        <w:rPr>
          <w:rFonts w:ascii="Arial" w:hAnsi="Arial" w:cs="Arial"/>
          <w:b/>
          <w:highlight w:val="yellow"/>
        </w:rPr>
        <w:t>Автор 66 книг,</w:t>
      </w:r>
      <w:r w:rsidRPr="00677F55">
        <w:rPr>
          <w:rFonts w:ascii="Arial" w:hAnsi="Arial" w:cs="Arial"/>
          <w:b/>
        </w:rPr>
        <w:t xml:space="preserve"> вышедших в течение 20 лет в издательствах</w:t>
      </w:r>
      <w:r w:rsidRPr="00677F55">
        <w:rPr>
          <w:rFonts w:ascii="Arial" w:hAnsi="Arial" w:cs="Arial"/>
        </w:rPr>
        <w:t xml:space="preserve"> «</w:t>
      </w:r>
      <w:proofErr w:type="spellStart"/>
      <w:r w:rsidRPr="00677F55">
        <w:rPr>
          <w:rFonts w:ascii="Arial" w:hAnsi="Arial" w:cs="Arial"/>
        </w:rPr>
        <w:t>Инфра-М</w:t>
      </w:r>
      <w:proofErr w:type="spellEnd"/>
      <w:r w:rsidRPr="00677F55">
        <w:rPr>
          <w:rFonts w:ascii="Arial" w:hAnsi="Arial" w:cs="Arial"/>
        </w:rPr>
        <w:t>», «Гла</w:t>
      </w:r>
      <w:r w:rsidRPr="00677F55">
        <w:rPr>
          <w:rFonts w:ascii="Arial" w:hAnsi="Arial" w:cs="Arial"/>
        </w:rPr>
        <w:t>в</w:t>
      </w:r>
      <w:r w:rsidRPr="00677F55">
        <w:rPr>
          <w:rFonts w:ascii="Arial" w:hAnsi="Arial" w:cs="Arial"/>
        </w:rPr>
        <w:t>бух», «Налоговый вестник», «</w:t>
      </w:r>
      <w:proofErr w:type="spellStart"/>
      <w:r w:rsidRPr="00677F55">
        <w:rPr>
          <w:rFonts w:ascii="Arial" w:hAnsi="Arial" w:cs="Arial"/>
        </w:rPr>
        <w:t>Бератор-Пресс</w:t>
      </w:r>
      <w:proofErr w:type="spellEnd"/>
      <w:r w:rsidRPr="00677F55">
        <w:rPr>
          <w:rFonts w:ascii="Arial" w:hAnsi="Arial" w:cs="Arial"/>
        </w:rPr>
        <w:t>», «МЦФЭР», «МФЦ», «Российская газета», «Бухгалтерский учет», «Аудит БТ»;</w:t>
      </w:r>
    </w:p>
    <w:p w:rsidR="009C632A" w:rsidRPr="00677F55" w:rsidRDefault="009C632A" w:rsidP="009C632A">
      <w:pPr>
        <w:pStyle w:val="a8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677F55">
        <w:rPr>
          <w:rFonts w:ascii="Arial" w:hAnsi="Arial" w:cs="Arial"/>
          <w:b/>
          <w:color w:val="000000"/>
        </w:rPr>
        <w:t>Член коллектива авторов «Экономической энциклопедии»</w:t>
      </w:r>
      <w:r w:rsidRPr="00677F55">
        <w:rPr>
          <w:rFonts w:ascii="Arial" w:hAnsi="Arial" w:cs="Arial"/>
          <w:color w:val="000000"/>
        </w:rPr>
        <w:t xml:space="preserve"> (М., «Экономика», 1999), и Аналитического вестника № 51 за 2016 г. Аналитического управления Совета Ф</w:t>
      </w:r>
      <w:r w:rsidRPr="00677F55">
        <w:rPr>
          <w:rFonts w:ascii="Arial" w:hAnsi="Arial" w:cs="Arial"/>
          <w:color w:val="000000"/>
        </w:rPr>
        <w:t>е</w:t>
      </w:r>
      <w:r w:rsidRPr="00677F55">
        <w:rPr>
          <w:rFonts w:ascii="Arial" w:hAnsi="Arial" w:cs="Arial"/>
          <w:color w:val="000000"/>
        </w:rPr>
        <w:t>дерации Федерального собрания Российской Федерации «Пути совершенствования н</w:t>
      </w:r>
      <w:r w:rsidRPr="00677F55">
        <w:rPr>
          <w:rFonts w:ascii="Arial" w:hAnsi="Arial" w:cs="Arial"/>
          <w:color w:val="000000"/>
        </w:rPr>
        <w:t>а</w:t>
      </w:r>
      <w:r w:rsidRPr="00677F55">
        <w:rPr>
          <w:rFonts w:ascii="Arial" w:hAnsi="Arial" w:cs="Arial"/>
          <w:color w:val="000000"/>
        </w:rPr>
        <w:t>циональной налоговой системы в интересах ускорения социально-экономического разв</w:t>
      </w:r>
      <w:r w:rsidRPr="00677F55">
        <w:rPr>
          <w:rFonts w:ascii="Arial" w:hAnsi="Arial" w:cs="Arial"/>
          <w:color w:val="000000"/>
        </w:rPr>
        <w:t>и</w:t>
      </w:r>
      <w:r w:rsidRPr="00677F55">
        <w:rPr>
          <w:rFonts w:ascii="Arial" w:hAnsi="Arial" w:cs="Arial"/>
          <w:color w:val="000000"/>
        </w:rPr>
        <w:t xml:space="preserve">тия России».  </w:t>
      </w:r>
    </w:p>
    <w:p w:rsidR="009C632A" w:rsidRPr="00677F55" w:rsidRDefault="009C632A" w:rsidP="009C632A">
      <w:pPr>
        <w:pStyle w:val="a8"/>
        <w:spacing w:before="0" w:beforeAutospacing="0" w:after="0"/>
        <w:ind w:firstLine="708"/>
        <w:jc w:val="both"/>
        <w:rPr>
          <w:rFonts w:ascii="Arial" w:hAnsi="Arial" w:cs="Arial"/>
          <w:color w:val="000000"/>
        </w:rPr>
      </w:pPr>
      <w:r w:rsidRPr="00677F55">
        <w:rPr>
          <w:rFonts w:ascii="Arial" w:hAnsi="Arial" w:cs="Arial"/>
          <w:color w:val="000000"/>
        </w:rPr>
        <w:t>Одной из специализаций является комплексный анализ хозяйственных ситуаций на стыке права, бухгалтерского учёта и налогообложения, что вылилось в фундаментальные издания по данной тематике, неоднократно переиздаваемые в переработанном и актуал</w:t>
      </w:r>
      <w:r w:rsidRPr="00677F55">
        <w:rPr>
          <w:rFonts w:ascii="Arial" w:hAnsi="Arial" w:cs="Arial"/>
          <w:color w:val="000000"/>
        </w:rPr>
        <w:t>и</w:t>
      </w:r>
      <w:r w:rsidRPr="00677F55">
        <w:rPr>
          <w:rFonts w:ascii="Arial" w:hAnsi="Arial" w:cs="Arial"/>
          <w:color w:val="000000"/>
        </w:rPr>
        <w:t>зированном виде.</w:t>
      </w:r>
    </w:p>
    <w:p w:rsidR="009C632A" w:rsidRPr="00677F55" w:rsidRDefault="009C632A" w:rsidP="009C632A">
      <w:pPr>
        <w:pStyle w:val="a8"/>
        <w:spacing w:before="0" w:beforeAutospacing="0" w:after="0"/>
        <w:ind w:firstLine="708"/>
        <w:jc w:val="both"/>
        <w:rPr>
          <w:rFonts w:ascii="Arial" w:hAnsi="Arial" w:cs="Arial"/>
        </w:rPr>
      </w:pPr>
      <w:r w:rsidRPr="00677F55">
        <w:rPr>
          <w:rFonts w:ascii="Arial" w:hAnsi="Arial" w:cs="Arial"/>
          <w:b/>
          <w:color w:val="000000"/>
        </w:rPr>
        <w:t>Автор четырёх (во многом новаторских для России) экономических детект</w:t>
      </w:r>
      <w:r w:rsidRPr="00677F55">
        <w:rPr>
          <w:rFonts w:ascii="Arial" w:hAnsi="Arial" w:cs="Arial"/>
          <w:b/>
          <w:color w:val="000000"/>
        </w:rPr>
        <w:t>и</w:t>
      </w:r>
      <w:r w:rsidRPr="00677F55">
        <w:rPr>
          <w:rFonts w:ascii="Arial" w:hAnsi="Arial" w:cs="Arial"/>
          <w:b/>
          <w:color w:val="000000"/>
        </w:rPr>
        <w:t>вов на налоговую тематику</w:t>
      </w:r>
      <w:r w:rsidRPr="00677F55">
        <w:rPr>
          <w:rFonts w:ascii="Arial" w:hAnsi="Arial" w:cs="Arial"/>
          <w:color w:val="000000"/>
        </w:rPr>
        <w:t>: «Налоговый адвокат вне закона» (М.,«Вершина», 2005), «Главбух под подпиской о невыезде» (М.,«Вершина», 2006), «Секреты налоговых «</w:t>
      </w:r>
      <w:proofErr w:type="spellStart"/>
      <w:r w:rsidRPr="00677F55">
        <w:rPr>
          <w:rFonts w:ascii="Arial" w:hAnsi="Arial" w:cs="Arial"/>
          <w:color w:val="000000"/>
        </w:rPr>
        <w:t>схем</w:t>
      </w:r>
      <w:r w:rsidRPr="00677F55">
        <w:rPr>
          <w:rFonts w:ascii="Arial" w:hAnsi="Arial" w:cs="Arial"/>
          <w:color w:val="000000"/>
        </w:rPr>
        <w:t>о</w:t>
      </w:r>
      <w:r w:rsidRPr="00677F55">
        <w:rPr>
          <w:rFonts w:ascii="Arial" w:hAnsi="Arial" w:cs="Arial"/>
          <w:color w:val="000000"/>
        </w:rPr>
        <w:t>техников</w:t>
      </w:r>
      <w:proofErr w:type="spellEnd"/>
      <w:r w:rsidRPr="00677F55">
        <w:rPr>
          <w:rFonts w:ascii="Arial" w:hAnsi="Arial" w:cs="Arial"/>
          <w:color w:val="000000"/>
        </w:rPr>
        <w:t xml:space="preserve">» (М.,«МФЦ», 2007) и «Налоги на </w:t>
      </w:r>
      <w:proofErr w:type="spellStart"/>
      <w:r w:rsidRPr="00677F55">
        <w:rPr>
          <w:rFonts w:ascii="Arial" w:hAnsi="Arial" w:cs="Arial"/>
          <w:color w:val="000000"/>
        </w:rPr>
        <w:t>дураков</w:t>
      </w:r>
      <w:proofErr w:type="spellEnd"/>
      <w:r w:rsidRPr="00677F55">
        <w:rPr>
          <w:rFonts w:ascii="Arial" w:hAnsi="Arial" w:cs="Arial"/>
          <w:color w:val="000000"/>
        </w:rPr>
        <w:t xml:space="preserve">: обмануть всех, кроме себя» (М.,«Аудит БТ», 2010). </w:t>
      </w:r>
    </w:p>
    <w:p w:rsidR="009C632A" w:rsidRPr="00677F55" w:rsidRDefault="009C632A" w:rsidP="009C632A">
      <w:pPr>
        <w:shd w:val="clear" w:color="auto" w:fill="FCFFFF"/>
        <w:ind w:firstLine="360"/>
        <w:jc w:val="both"/>
        <w:rPr>
          <w:rFonts w:ascii="Arial" w:hAnsi="Arial" w:cs="Arial"/>
          <w:b/>
          <w:i/>
        </w:rPr>
      </w:pPr>
    </w:p>
    <w:p w:rsidR="00075774" w:rsidRPr="00EB22B8" w:rsidRDefault="00075774" w:rsidP="009C632A">
      <w:pPr>
        <w:shd w:val="clear" w:color="auto" w:fill="FFFFFF"/>
        <w:spacing w:after="75"/>
        <w:jc w:val="both"/>
        <w:rPr>
          <w:rFonts w:ascii="Arial" w:hAnsi="Arial" w:cs="Arial"/>
          <w:color w:val="1C1C1C"/>
          <w:sz w:val="23"/>
          <w:szCs w:val="23"/>
        </w:rPr>
      </w:pPr>
    </w:p>
    <w:sectPr w:rsidR="00075774" w:rsidRPr="00EB22B8" w:rsidSect="00EB22B8">
      <w:headerReference w:type="default" r:id="rId9"/>
      <w:footerReference w:type="default" r:id="rId10"/>
      <w:pgSz w:w="11906" w:h="16838"/>
      <w:pgMar w:top="2410" w:right="707" w:bottom="426" w:left="902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E5" w:rsidRDefault="004953E5">
      <w:r>
        <w:separator/>
      </w:r>
    </w:p>
  </w:endnote>
  <w:endnote w:type="continuationSeparator" w:id="0">
    <w:p w:rsidR="004953E5" w:rsidRDefault="0049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88" w:rsidRPr="00492124" w:rsidRDefault="00473588" w:rsidP="00AE61E2">
    <w:pPr>
      <w:pStyle w:val="a4"/>
      <w:tabs>
        <w:tab w:val="left" w:pos="8222"/>
      </w:tabs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755966" w:rsidRPr="00067E2B">
      <w:rPr>
        <w:sz w:val="16"/>
        <w:szCs w:val="16"/>
      </w:rPr>
      <w:fldChar w:fldCharType="begin"/>
    </w:r>
    <w:r w:rsidR="0030371D" w:rsidRPr="00067E2B">
      <w:rPr>
        <w:sz w:val="16"/>
        <w:szCs w:val="16"/>
      </w:rPr>
      <w:instrText xml:space="preserve"> PAGE </w:instrText>
    </w:r>
    <w:r w:rsidR="00755966" w:rsidRPr="00067E2B">
      <w:rPr>
        <w:sz w:val="16"/>
        <w:szCs w:val="16"/>
      </w:rPr>
      <w:fldChar w:fldCharType="separate"/>
    </w:r>
    <w:r w:rsidR="004A59D4">
      <w:rPr>
        <w:noProof/>
        <w:sz w:val="16"/>
        <w:szCs w:val="16"/>
      </w:rPr>
      <w:t>6</w:t>
    </w:r>
    <w:r w:rsidR="00755966" w:rsidRPr="00067E2B">
      <w:rPr>
        <w:sz w:val="16"/>
        <w:szCs w:val="16"/>
      </w:rPr>
      <w:fldChar w:fldCharType="end"/>
    </w:r>
    <w:r w:rsidR="00AE61E2">
      <w:rPr>
        <w:sz w:val="16"/>
        <w:szCs w:val="16"/>
      </w:rPr>
      <w:t xml:space="preserve"> </w:t>
    </w:r>
    <w:r w:rsidR="0089562F">
      <w:rPr>
        <w:sz w:val="16"/>
        <w:szCs w:val="16"/>
      </w:rPr>
      <w:t xml:space="preserve">из </w:t>
    </w:r>
    <w:r w:rsidR="009C632A"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E5" w:rsidRDefault="004953E5">
      <w:r>
        <w:separator/>
      </w:r>
    </w:p>
  </w:footnote>
  <w:footnote w:type="continuationSeparator" w:id="0">
    <w:p w:rsidR="004953E5" w:rsidRDefault="00495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5C" w:rsidRDefault="001C0D0B" w:rsidP="00086AA5">
    <w:pPr>
      <w:pStyle w:val="a3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-104775</wp:posOffset>
          </wp:positionV>
          <wp:extent cx="7553325" cy="10716492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444" w:rsidRPr="005755D9" w:rsidRDefault="00473588" w:rsidP="005755D9">
    <w:pPr>
      <w:pStyle w:val="a3"/>
      <w:jc w:val="right"/>
      <w:rPr>
        <w:lang w:val="en-US"/>
      </w:rPr>
    </w:pPr>
    <w:r>
      <w:t xml:space="preserve">                </w:t>
    </w:r>
    <w:r w:rsidR="005755D9">
      <w:t xml:space="preserve">                               </w:t>
    </w:r>
  </w:p>
  <w:p w:rsidR="007E2444" w:rsidRPr="007E2444" w:rsidRDefault="007E2444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473588" w:rsidRPr="00C16BA3" w:rsidRDefault="00473588" w:rsidP="0061153F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28253A8"/>
    <w:multiLevelType w:val="hybridMultilevel"/>
    <w:tmpl w:val="CC3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9E5"/>
    <w:multiLevelType w:val="hybridMultilevel"/>
    <w:tmpl w:val="DEBA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01E2"/>
    <w:multiLevelType w:val="hybridMultilevel"/>
    <w:tmpl w:val="B3D2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201A"/>
    <w:multiLevelType w:val="multilevel"/>
    <w:tmpl w:val="6E0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14DD4"/>
    <w:multiLevelType w:val="hybridMultilevel"/>
    <w:tmpl w:val="D524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E2286"/>
    <w:multiLevelType w:val="hybridMultilevel"/>
    <w:tmpl w:val="59CC706C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5795"/>
    <w:multiLevelType w:val="multilevel"/>
    <w:tmpl w:val="6B7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012AF"/>
    <w:multiLevelType w:val="hybridMultilevel"/>
    <w:tmpl w:val="FACCE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4399"/>
    <w:multiLevelType w:val="hybridMultilevel"/>
    <w:tmpl w:val="2DA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486A34"/>
    <w:multiLevelType w:val="hybridMultilevel"/>
    <w:tmpl w:val="56C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A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F0D6E"/>
    <w:multiLevelType w:val="multilevel"/>
    <w:tmpl w:val="EC64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B06F7"/>
    <w:multiLevelType w:val="multilevel"/>
    <w:tmpl w:val="D6C02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E4BD0"/>
    <w:multiLevelType w:val="hybridMultilevel"/>
    <w:tmpl w:val="70B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45058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9A3"/>
    <w:rsid w:val="00005218"/>
    <w:rsid w:val="00005FC8"/>
    <w:rsid w:val="0001172A"/>
    <w:rsid w:val="0001391C"/>
    <w:rsid w:val="00013D4B"/>
    <w:rsid w:val="00025DCB"/>
    <w:rsid w:val="00026D79"/>
    <w:rsid w:val="00032257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5774"/>
    <w:rsid w:val="00082454"/>
    <w:rsid w:val="00083F0E"/>
    <w:rsid w:val="000857DE"/>
    <w:rsid w:val="00086AA5"/>
    <w:rsid w:val="00086EC1"/>
    <w:rsid w:val="00090975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B52"/>
    <w:rsid w:val="00110EB3"/>
    <w:rsid w:val="00111BB8"/>
    <w:rsid w:val="001145EE"/>
    <w:rsid w:val="001152C8"/>
    <w:rsid w:val="001204D0"/>
    <w:rsid w:val="0012143D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1B12"/>
    <w:rsid w:val="0017757F"/>
    <w:rsid w:val="00180C5A"/>
    <w:rsid w:val="00183168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0D0B"/>
    <w:rsid w:val="001C1500"/>
    <w:rsid w:val="001C3EC9"/>
    <w:rsid w:val="001C40DA"/>
    <w:rsid w:val="001C4EBA"/>
    <w:rsid w:val="001C7F5E"/>
    <w:rsid w:val="001D0A6B"/>
    <w:rsid w:val="001E0622"/>
    <w:rsid w:val="001E4E7C"/>
    <w:rsid w:val="001F060E"/>
    <w:rsid w:val="001F3F56"/>
    <w:rsid w:val="001F6372"/>
    <w:rsid w:val="00203ECE"/>
    <w:rsid w:val="00210324"/>
    <w:rsid w:val="00213282"/>
    <w:rsid w:val="00221703"/>
    <w:rsid w:val="002242A9"/>
    <w:rsid w:val="00225B63"/>
    <w:rsid w:val="00227D38"/>
    <w:rsid w:val="00230202"/>
    <w:rsid w:val="002309E3"/>
    <w:rsid w:val="00230F45"/>
    <w:rsid w:val="002319AB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692D"/>
    <w:rsid w:val="0024791F"/>
    <w:rsid w:val="00253FB9"/>
    <w:rsid w:val="00270E76"/>
    <w:rsid w:val="00272EB4"/>
    <w:rsid w:val="00285A57"/>
    <w:rsid w:val="00287409"/>
    <w:rsid w:val="002A28D9"/>
    <w:rsid w:val="002A2B80"/>
    <w:rsid w:val="002A2C85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0B51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4404B"/>
    <w:rsid w:val="003525E3"/>
    <w:rsid w:val="0035298D"/>
    <w:rsid w:val="0035394B"/>
    <w:rsid w:val="003555AB"/>
    <w:rsid w:val="003620ED"/>
    <w:rsid w:val="00364157"/>
    <w:rsid w:val="00364BDB"/>
    <w:rsid w:val="00365F93"/>
    <w:rsid w:val="00366F83"/>
    <w:rsid w:val="00370D60"/>
    <w:rsid w:val="0037184A"/>
    <w:rsid w:val="003729AF"/>
    <w:rsid w:val="00372F0A"/>
    <w:rsid w:val="00374F9F"/>
    <w:rsid w:val="00381E89"/>
    <w:rsid w:val="003901C1"/>
    <w:rsid w:val="00390360"/>
    <w:rsid w:val="00393018"/>
    <w:rsid w:val="003961E7"/>
    <w:rsid w:val="0039686F"/>
    <w:rsid w:val="003A06E4"/>
    <w:rsid w:val="003A17BB"/>
    <w:rsid w:val="003A3FA5"/>
    <w:rsid w:val="003A58D0"/>
    <w:rsid w:val="003B21E7"/>
    <w:rsid w:val="003B484B"/>
    <w:rsid w:val="003B66BE"/>
    <w:rsid w:val="003B6B08"/>
    <w:rsid w:val="003B6CC6"/>
    <w:rsid w:val="003C1384"/>
    <w:rsid w:val="003C7B96"/>
    <w:rsid w:val="003D2716"/>
    <w:rsid w:val="003D329E"/>
    <w:rsid w:val="003F2ACA"/>
    <w:rsid w:val="003F48EC"/>
    <w:rsid w:val="003F587B"/>
    <w:rsid w:val="00402FF7"/>
    <w:rsid w:val="004102E6"/>
    <w:rsid w:val="004109B3"/>
    <w:rsid w:val="00413B37"/>
    <w:rsid w:val="004141FB"/>
    <w:rsid w:val="004144D0"/>
    <w:rsid w:val="00417FCF"/>
    <w:rsid w:val="00420A0E"/>
    <w:rsid w:val="00420FD0"/>
    <w:rsid w:val="004401AD"/>
    <w:rsid w:val="00442449"/>
    <w:rsid w:val="00443EE1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90B57"/>
    <w:rsid w:val="00491CAB"/>
    <w:rsid w:val="00491E23"/>
    <w:rsid w:val="00492124"/>
    <w:rsid w:val="00493781"/>
    <w:rsid w:val="004953E5"/>
    <w:rsid w:val="004968CC"/>
    <w:rsid w:val="00497981"/>
    <w:rsid w:val="004A041C"/>
    <w:rsid w:val="004A1B6A"/>
    <w:rsid w:val="004A2015"/>
    <w:rsid w:val="004A35A2"/>
    <w:rsid w:val="004A3DF0"/>
    <w:rsid w:val="004A5959"/>
    <w:rsid w:val="004A59D4"/>
    <w:rsid w:val="004B00F6"/>
    <w:rsid w:val="004B253F"/>
    <w:rsid w:val="004B425A"/>
    <w:rsid w:val="004B5A21"/>
    <w:rsid w:val="004B69D5"/>
    <w:rsid w:val="004C2C9C"/>
    <w:rsid w:val="004C2D20"/>
    <w:rsid w:val="004C4F1D"/>
    <w:rsid w:val="004C74EF"/>
    <w:rsid w:val="004D442D"/>
    <w:rsid w:val="004D7B7F"/>
    <w:rsid w:val="004E16C0"/>
    <w:rsid w:val="004E3336"/>
    <w:rsid w:val="004E5CB8"/>
    <w:rsid w:val="004E5EC2"/>
    <w:rsid w:val="004E6590"/>
    <w:rsid w:val="004F3325"/>
    <w:rsid w:val="004F3910"/>
    <w:rsid w:val="004F77F0"/>
    <w:rsid w:val="00507008"/>
    <w:rsid w:val="005076C0"/>
    <w:rsid w:val="00513E19"/>
    <w:rsid w:val="005149B3"/>
    <w:rsid w:val="005201C5"/>
    <w:rsid w:val="00523B58"/>
    <w:rsid w:val="0052701A"/>
    <w:rsid w:val="00527440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86F64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67F"/>
    <w:rsid w:val="005C35B2"/>
    <w:rsid w:val="005C39DD"/>
    <w:rsid w:val="005D15E0"/>
    <w:rsid w:val="005D1D00"/>
    <w:rsid w:val="005D3B08"/>
    <w:rsid w:val="005D45E2"/>
    <w:rsid w:val="005D53B9"/>
    <w:rsid w:val="005D6B1B"/>
    <w:rsid w:val="005E181D"/>
    <w:rsid w:val="005E3A6E"/>
    <w:rsid w:val="005F18C3"/>
    <w:rsid w:val="005F30B0"/>
    <w:rsid w:val="005F3834"/>
    <w:rsid w:val="00604F3B"/>
    <w:rsid w:val="0061153F"/>
    <w:rsid w:val="006115A1"/>
    <w:rsid w:val="0061488B"/>
    <w:rsid w:val="006162BD"/>
    <w:rsid w:val="00622077"/>
    <w:rsid w:val="0062743C"/>
    <w:rsid w:val="00635B10"/>
    <w:rsid w:val="00636287"/>
    <w:rsid w:val="00636A31"/>
    <w:rsid w:val="006374FC"/>
    <w:rsid w:val="0064270B"/>
    <w:rsid w:val="00643829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4E59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55966"/>
    <w:rsid w:val="0075798D"/>
    <w:rsid w:val="007613C4"/>
    <w:rsid w:val="007622B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6AA6"/>
    <w:rsid w:val="007A7128"/>
    <w:rsid w:val="007C1DD9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31D7"/>
    <w:rsid w:val="007F448A"/>
    <w:rsid w:val="007F658F"/>
    <w:rsid w:val="0080049D"/>
    <w:rsid w:val="00806112"/>
    <w:rsid w:val="008067B1"/>
    <w:rsid w:val="008074C7"/>
    <w:rsid w:val="0081003B"/>
    <w:rsid w:val="00812F2F"/>
    <w:rsid w:val="008146D0"/>
    <w:rsid w:val="00815077"/>
    <w:rsid w:val="00815D14"/>
    <w:rsid w:val="00816DF0"/>
    <w:rsid w:val="00820A4E"/>
    <w:rsid w:val="00821F21"/>
    <w:rsid w:val="00824DF5"/>
    <w:rsid w:val="008277C9"/>
    <w:rsid w:val="008339DE"/>
    <w:rsid w:val="008344C3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4737"/>
    <w:rsid w:val="008752D1"/>
    <w:rsid w:val="0088079E"/>
    <w:rsid w:val="008846EE"/>
    <w:rsid w:val="00885044"/>
    <w:rsid w:val="008914BB"/>
    <w:rsid w:val="00892966"/>
    <w:rsid w:val="008936D3"/>
    <w:rsid w:val="00893837"/>
    <w:rsid w:val="00894E6D"/>
    <w:rsid w:val="0089562F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01CA"/>
    <w:rsid w:val="008D03CB"/>
    <w:rsid w:val="008D066E"/>
    <w:rsid w:val="008D3226"/>
    <w:rsid w:val="008D59EF"/>
    <w:rsid w:val="008D67C4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70E3"/>
    <w:rsid w:val="00927C19"/>
    <w:rsid w:val="00930B6F"/>
    <w:rsid w:val="0093124D"/>
    <w:rsid w:val="0093143B"/>
    <w:rsid w:val="0093293A"/>
    <w:rsid w:val="009404FB"/>
    <w:rsid w:val="00943FAD"/>
    <w:rsid w:val="00944F90"/>
    <w:rsid w:val="00945CA3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A3449"/>
    <w:rsid w:val="009A394A"/>
    <w:rsid w:val="009B0AE6"/>
    <w:rsid w:val="009B16EE"/>
    <w:rsid w:val="009B508E"/>
    <w:rsid w:val="009B5464"/>
    <w:rsid w:val="009C34E4"/>
    <w:rsid w:val="009C58B8"/>
    <w:rsid w:val="009C632A"/>
    <w:rsid w:val="009C675C"/>
    <w:rsid w:val="009C6B57"/>
    <w:rsid w:val="009D13FE"/>
    <w:rsid w:val="009D2FAE"/>
    <w:rsid w:val="009D3F87"/>
    <w:rsid w:val="009D4C74"/>
    <w:rsid w:val="009E0D60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A"/>
    <w:rsid w:val="00A0436C"/>
    <w:rsid w:val="00A05F4E"/>
    <w:rsid w:val="00A069CC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6294"/>
    <w:rsid w:val="00A377B3"/>
    <w:rsid w:val="00A42B1F"/>
    <w:rsid w:val="00A451FE"/>
    <w:rsid w:val="00A476AD"/>
    <w:rsid w:val="00A511FC"/>
    <w:rsid w:val="00A55748"/>
    <w:rsid w:val="00A57058"/>
    <w:rsid w:val="00A632CE"/>
    <w:rsid w:val="00A668F6"/>
    <w:rsid w:val="00A66D5D"/>
    <w:rsid w:val="00A710DC"/>
    <w:rsid w:val="00A72EEA"/>
    <w:rsid w:val="00A737C9"/>
    <w:rsid w:val="00A77F76"/>
    <w:rsid w:val="00A81C7B"/>
    <w:rsid w:val="00A8333D"/>
    <w:rsid w:val="00A8389A"/>
    <w:rsid w:val="00A8404D"/>
    <w:rsid w:val="00A86DBD"/>
    <w:rsid w:val="00A90F71"/>
    <w:rsid w:val="00AA1FD4"/>
    <w:rsid w:val="00AA4037"/>
    <w:rsid w:val="00AA471C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61E2"/>
    <w:rsid w:val="00AE64DE"/>
    <w:rsid w:val="00AE6C66"/>
    <w:rsid w:val="00AF3AB9"/>
    <w:rsid w:val="00AF4810"/>
    <w:rsid w:val="00AF68ED"/>
    <w:rsid w:val="00B06DBE"/>
    <w:rsid w:val="00B07F62"/>
    <w:rsid w:val="00B122F8"/>
    <w:rsid w:val="00B137DF"/>
    <w:rsid w:val="00B139A2"/>
    <w:rsid w:val="00B139FE"/>
    <w:rsid w:val="00B13FE0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57DB3"/>
    <w:rsid w:val="00B61416"/>
    <w:rsid w:val="00B62894"/>
    <w:rsid w:val="00B62E17"/>
    <w:rsid w:val="00B64CC7"/>
    <w:rsid w:val="00B73524"/>
    <w:rsid w:val="00B73F55"/>
    <w:rsid w:val="00B742BB"/>
    <w:rsid w:val="00B757C5"/>
    <w:rsid w:val="00B76E39"/>
    <w:rsid w:val="00B81511"/>
    <w:rsid w:val="00B83E0D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430"/>
    <w:rsid w:val="00C203A1"/>
    <w:rsid w:val="00C225A2"/>
    <w:rsid w:val="00C27D05"/>
    <w:rsid w:val="00C30746"/>
    <w:rsid w:val="00C3163B"/>
    <w:rsid w:val="00C31730"/>
    <w:rsid w:val="00C40743"/>
    <w:rsid w:val="00C40774"/>
    <w:rsid w:val="00C43149"/>
    <w:rsid w:val="00C53A41"/>
    <w:rsid w:val="00C54F2D"/>
    <w:rsid w:val="00C55649"/>
    <w:rsid w:val="00C61920"/>
    <w:rsid w:val="00C63EED"/>
    <w:rsid w:val="00C65366"/>
    <w:rsid w:val="00C668FF"/>
    <w:rsid w:val="00C67C0F"/>
    <w:rsid w:val="00C74BCE"/>
    <w:rsid w:val="00C7654C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394C"/>
    <w:rsid w:val="00CA5265"/>
    <w:rsid w:val="00CA5FFA"/>
    <w:rsid w:val="00CA733F"/>
    <w:rsid w:val="00CB3087"/>
    <w:rsid w:val="00CB76E1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06BE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4345"/>
    <w:rsid w:val="00D25319"/>
    <w:rsid w:val="00D25B8A"/>
    <w:rsid w:val="00D319F3"/>
    <w:rsid w:val="00D32479"/>
    <w:rsid w:val="00D36DF9"/>
    <w:rsid w:val="00D40AB7"/>
    <w:rsid w:val="00D417D6"/>
    <w:rsid w:val="00D418DC"/>
    <w:rsid w:val="00D425E9"/>
    <w:rsid w:val="00D42F81"/>
    <w:rsid w:val="00D510EE"/>
    <w:rsid w:val="00D51BA3"/>
    <w:rsid w:val="00D526BC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5466"/>
    <w:rsid w:val="00DB6566"/>
    <w:rsid w:val="00DB780C"/>
    <w:rsid w:val="00DC083A"/>
    <w:rsid w:val="00DC1639"/>
    <w:rsid w:val="00DC65CE"/>
    <w:rsid w:val="00DC6687"/>
    <w:rsid w:val="00DC6CB0"/>
    <w:rsid w:val="00DD1C3E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D03"/>
    <w:rsid w:val="00E01AF9"/>
    <w:rsid w:val="00E037FE"/>
    <w:rsid w:val="00E0457A"/>
    <w:rsid w:val="00E04F3F"/>
    <w:rsid w:val="00E06A90"/>
    <w:rsid w:val="00E157F1"/>
    <w:rsid w:val="00E203B2"/>
    <w:rsid w:val="00E20CB8"/>
    <w:rsid w:val="00E2292B"/>
    <w:rsid w:val="00E22D2E"/>
    <w:rsid w:val="00E24FFF"/>
    <w:rsid w:val="00E304D7"/>
    <w:rsid w:val="00E33E93"/>
    <w:rsid w:val="00E453B3"/>
    <w:rsid w:val="00E4561A"/>
    <w:rsid w:val="00E50141"/>
    <w:rsid w:val="00E51539"/>
    <w:rsid w:val="00E5157A"/>
    <w:rsid w:val="00E5320F"/>
    <w:rsid w:val="00E55C2C"/>
    <w:rsid w:val="00E569AD"/>
    <w:rsid w:val="00E57FF1"/>
    <w:rsid w:val="00E67E18"/>
    <w:rsid w:val="00E74ACC"/>
    <w:rsid w:val="00E81CBA"/>
    <w:rsid w:val="00E83487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22B8"/>
    <w:rsid w:val="00EC00C9"/>
    <w:rsid w:val="00EC0472"/>
    <w:rsid w:val="00EC0598"/>
    <w:rsid w:val="00EC244A"/>
    <w:rsid w:val="00ED0DAF"/>
    <w:rsid w:val="00ED15C5"/>
    <w:rsid w:val="00ED1B53"/>
    <w:rsid w:val="00EE25E1"/>
    <w:rsid w:val="00EE4AE9"/>
    <w:rsid w:val="00EE4F53"/>
    <w:rsid w:val="00EE50D9"/>
    <w:rsid w:val="00EE732E"/>
    <w:rsid w:val="00EF18D0"/>
    <w:rsid w:val="00EF2843"/>
    <w:rsid w:val="00EF47FB"/>
    <w:rsid w:val="00F03666"/>
    <w:rsid w:val="00F04748"/>
    <w:rsid w:val="00F051F3"/>
    <w:rsid w:val="00F0761D"/>
    <w:rsid w:val="00F1200E"/>
    <w:rsid w:val="00F13838"/>
    <w:rsid w:val="00F13AA3"/>
    <w:rsid w:val="00F16FE1"/>
    <w:rsid w:val="00F229A1"/>
    <w:rsid w:val="00F31A43"/>
    <w:rsid w:val="00F33253"/>
    <w:rsid w:val="00F33634"/>
    <w:rsid w:val="00F3376B"/>
    <w:rsid w:val="00F41599"/>
    <w:rsid w:val="00F42188"/>
    <w:rsid w:val="00F4553D"/>
    <w:rsid w:val="00F52816"/>
    <w:rsid w:val="00F5538A"/>
    <w:rsid w:val="00F56803"/>
    <w:rsid w:val="00F608FB"/>
    <w:rsid w:val="00F6420B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051F"/>
    <w:rsid w:val="00FC1B27"/>
    <w:rsid w:val="00FC3862"/>
    <w:rsid w:val="00FC393D"/>
    <w:rsid w:val="00FC7E81"/>
    <w:rsid w:val="00FD598C"/>
    <w:rsid w:val="00FD5F76"/>
    <w:rsid w:val="00FD7751"/>
    <w:rsid w:val="00FE25A1"/>
    <w:rsid w:val="00FE5315"/>
    <w:rsid w:val="00FE5601"/>
    <w:rsid w:val="00FF0959"/>
    <w:rsid w:val="00FF1675"/>
    <w:rsid w:val="00FF2CFF"/>
    <w:rsid w:val="00FF3F08"/>
    <w:rsid w:val="00FF48B6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o:colormru v:ext="edit" colors="#ff5757,#fa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9C6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C632A"/>
    <w:rPr>
      <w:rFonts w:ascii="Arial" w:hAnsi="Arial" w:cs="Arial"/>
    </w:rPr>
  </w:style>
  <w:style w:type="character" w:customStyle="1" w:styleId="ae">
    <w:name w:val="Абзац списка Знак"/>
    <w:link w:val="ad"/>
    <w:uiPriority w:val="34"/>
    <w:rsid w:val="009C63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81FA-29DB-4012-A5B7-FE6AF85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15910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13</cp:revision>
  <cp:lastPrinted>2020-02-11T07:21:00Z</cp:lastPrinted>
  <dcterms:created xsi:type="dcterms:W3CDTF">2019-01-23T02:25:00Z</dcterms:created>
  <dcterms:modified xsi:type="dcterms:W3CDTF">2020-07-09T10:20:00Z</dcterms:modified>
</cp:coreProperties>
</file>