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770123" w:rsidRDefault="00235643" w:rsidP="00AE61E2">
      <w:pPr>
        <w:rPr>
          <w:u w:color="C40000"/>
        </w:rPr>
      </w:pPr>
      <w:r w:rsidRPr="00235643"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6B6EBD" w:rsidRPr="00601772" w:rsidRDefault="006B6EBD" w:rsidP="006B6EBD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 xml:space="preserve">8-9 ИЮНЯ </w:t>
      </w:r>
      <w:r w:rsidRPr="00EB3283"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201</w:t>
      </w:r>
      <w:r>
        <w:rPr>
          <w:rFonts w:ascii="Arial" w:hAnsi="Arial" w:cs="Arial"/>
          <w:color w:val="0D0D0D" w:themeColor="text1" w:themeTint="F2"/>
          <w:spacing w:val="20"/>
          <w:sz w:val="28"/>
          <w:szCs w:val="28"/>
        </w:rPr>
        <w:t>7</w:t>
      </w:r>
      <w:r w:rsidRPr="00601772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Pr="00601772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| СЕМИНАР – ПРАКТИКУМ | ВЕДУЩИЙ - </w:t>
      </w:r>
      <w:r w:rsidRPr="00A4010D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КЛИМОВА М.А.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p w:rsidR="006B6EBD" w:rsidRPr="00BD11A2" w:rsidRDefault="00AE61E2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BD11A2">
        <w:rPr>
          <w:rFonts w:ascii="Arial" w:hAnsi="Arial" w:cs="Arial"/>
          <w:b/>
          <w:color w:val="F60000"/>
          <w:sz w:val="36"/>
          <w:szCs w:val="36"/>
        </w:rPr>
        <w:t>«</w:t>
      </w:r>
      <w:bookmarkEnd w:id="0"/>
      <w:r w:rsidR="000746BD" w:rsidRPr="00BD11A2">
        <w:rPr>
          <w:rFonts w:ascii="Arial" w:hAnsi="Arial" w:cs="Arial"/>
          <w:b/>
          <w:color w:val="F60000"/>
          <w:sz w:val="36"/>
          <w:szCs w:val="36"/>
        </w:rPr>
        <w:t>КАССОВЫЕ ОПЕРАЦИИ:</w:t>
      </w:r>
    </w:p>
    <w:p w:rsidR="006B6EBD" w:rsidRPr="00BD11A2" w:rsidRDefault="000746BD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BD11A2">
        <w:rPr>
          <w:rFonts w:ascii="Arial" w:hAnsi="Arial" w:cs="Arial"/>
          <w:b/>
          <w:color w:val="F60000"/>
          <w:sz w:val="36"/>
          <w:szCs w:val="36"/>
        </w:rPr>
        <w:t xml:space="preserve"> РЕФОРМИРОВАНИЕ ПРИМЕНЕНИЯ ККТ и БСО в 2017 </w:t>
      </w:r>
      <w:r w:rsidR="009D4FB5" w:rsidRPr="00BD11A2">
        <w:rPr>
          <w:rFonts w:ascii="Arial" w:hAnsi="Arial" w:cs="Arial"/>
          <w:b/>
          <w:color w:val="F60000"/>
          <w:sz w:val="36"/>
          <w:szCs w:val="36"/>
        </w:rPr>
        <w:t>г.</w:t>
      </w:r>
    </w:p>
    <w:p w:rsidR="006B6EBD" w:rsidRPr="00BD11A2" w:rsidRDefault="00F42D8D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BD11A2">
        <w:rPr>
          <w:rFonts w:ascii="Arial" w:hAnsi="Arial" w:cs="Arial"/>
          <w:b/>
          <w:color w:val="F60000"/>
          <w:sz w:val="36"/>
          <w:szCs w:val="36"/>
        </w:rPr>
        <w:t xml:space="preserve"> </w:t>
      </w:r>
      <w:r w:rsidR="000746BD" w:rsidRPr="00BD11A2">
        <w:rPr>
          <w:rFonts w:ascii="Arial" w:hAnsi="Arial" w:cs="Arial"/>
          <w:b/>
          <w:color w:val="F60000"/>
          <w:sz w:val="36"/>
          <w:szCs w:val="36"/>
        </w:rPr>
        <w:t xml:space="preserve">ПОРЯДОК ВЕДЕНИЯ КАССОВЫХ ОПЕРАЦИЙ, </w:t>
      </w:r>
    </w:p>
    <w:p w:rsidR="006B6EBD" w:rsidRPr="00BD11A2" w:rsidRDefault="000746BD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BD11A2">
        <w:rPr>
          <w:rFonts w:ascii="Arial" w:hAnsi="Arial" w:cs="Arial"/>
          <w:b/>
          <w:color w:val="F60000"/>
          <w:sz w:val="36"/>
          <w:szCs w:val="36"/>
        </w:rPr>
        <w:t>ТИПИЧНЫЕ НАРУШЕНИЯ И КОНТРОЛЬ</w:t>
      </w:r>
      <w:r w:rsidR="00F42D8D" w:rsidRPr="00BD11A2">
        <w:rPr>
          <w:rFonts w:ascii="Arial" w:hAnsi="Arial" w:cs="Arial"/>
          <w:b/>
          <w:color w:val="F60000"/>
          <w:sz w:val="36"/>
          <w:szCs w:val="36"/>
        </w:rPr>
        <w:t>»</w:t>
      </w:r>
      <w:r w:rsidRPr="00BD11A2">
        <w:rPr>
          <w:rFonts w:ascii="Arial" w:hAnsi="Arial" w:cs="Arial"/>
          <w:b/>
          <w:color w:val="F60000"/>
          <w:sz w:val="36"/>
          <w:szCs w:val="36"/>
        </w:rPr>
        <w:t xml:space="preserve"> </w:t>
      </w:r>
    </w:p>
    <w:p w:rsidR="006B6EBD" w:rsidRPr="00BD11A2" w:rsidRDefault="006B6EBD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</w:p>
    <w:p w:rsidR="006B6EBD" w:rsidRPr="00BD11A2" w:rsidRDefault="00F42D8D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BD11A2">
        <w:rPr>
          <w:rFonts w:ascii="Arial" w:hAnsi="Arial" w:cs="Arial"/>
          <w:b/>
          <w:color w:val="F60000"/>
          <w:sz w:val="36"/>
          <w:szCs w:val="36"/>
        </w:rPr>
        <w:t>«</w:t>
      </w:r>
      <w:r w:rsidR="000746BD" w:rsidRPr="00BD11A2">
        <w:rPr>
          <w:rFonts w:ascii="Arial" w:hAnsi="Arial" w:cs="Arial"/>
          <w:b/>
          <w:color w:val="F60000"/>
          <w:sz w:val="36"/>
          <w:szCs w:val="36"/>
        </w:rPr>
        <w:t xml:space="preserve">ЗАРПЛАТА, НДФЛ И СТРАХОВЫЕ ВЗНОСЫ: </w:t>
      </w:r>
    </w:p>
    <w:p w:rsidR="00A6680D" w:rsidRPr="00BD11A2" w:rsidRDefault="000746BD" w:rsidP="00805FC6">
      <w:pPr>
        <w:ind w:left="-709" w:right="-476"/>
        <w:jc w:val="center"/>
        <w:rPr>
          <w:rFonts w:ascii="Arial" w:hAnsi="Arial" w:cs="Arial"/>
          <w:b/>
          <w:color w:val="F60000"/>
          <w:sz w:val="36"/>
          <w:szCs w:val="36"/>
        </w:rPr>
      </w:pPr>
      <w:r w:rsidRPr="00BD11A2">
        <w:rPr>
          <w:rFonts w:ascii="Arial" w:hAnsi="Arial" w:cs="Arial"/>
          <w:b/>
          <w:color w:val="F60000"/>
          <w:sz w:val="36"/>
          <w:szCs w:val="36"/>
        </w:rPr>
        <w:t>ТОЛЬКО «ГОРЯЧИЕ» ВОПРОСЫ</w:t>
      </w:r>
      <w:r w:rsidR="00583D83" w:rsidRPr="00BD11A2">
        <w:rPr>
          <w:rFonts w:ascii="Arial" w:hAnsi="Arial" w:cs="Arial"/>
          <w:b/>
          <w:color w:val="F60000"/>
          <w:sz w:val="36"/>
          <w:szCs w:val="36"/>
        </w:rPr>
        <w:t>»</w:t>
      </w:r>
    </w:p>
    <w:p w:rsidR="00DF03C1" w:rsidRPr="00970AA1" w:rsidRDefault="00235643" w:rsidP="0023522B">
      <w:pPr>
        <w:rPr>
          <w:rFonts w:ascii="Arial" w:hAnsi="Arial" w:cs="Arial"/>
          <w:bCs/>
          <w:sz w:val="2"/>
          <w:szCs w:val="2"/>
        </w:rPr>
      </w:pPr>
      <w:r w:rsidRPr="00235643">
        <w:rPr>
          <w:noProof/>
          <w:color w:val="808080" w:themeColor="background1" w:themeShade="80"/>
        </w:rPr>
        <w:pict>
          <v:rect id="_x0000_s1079" style="position:absolute;margin-left:-45.1pt;margin-top:8.8pt;width:594.75pt;height:25.15pt;z-index:-251635200" fillcolor="#d8d8d8 [2732]" stroked="f"/>
        </w:pic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6B6EBD" w:rsidRPr="00EB3283" w:rsidRDefault="006B6EBD" w:rsidP="006B6EBD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конференц-зал «Южный»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0664B0" w:rsidRPr="004678C2" w:rsidRDefault="0023522B" w:rsidP="000664B0">
      <w:pPr>
        <w:spacing w:line="360" w:lineRule="auto"/>
        <w:rPr>
          <w:rFonts w:ascii="Arial" w:hAnsi="Arial" w:cs="Arial"/>
          <w:b/>
          <w:bCs/>
          <w:color w:val="1C1C1C"/>
        </w:rPr>
      </w:pPr>
      <w:r w:rsidRPr="004678C2">
        <w:rPr>
          <w:rFonts w:ascii="Arial" w:hAnsi="Arial" w:cs="Arial"/>
          <w:b/>
          <w:bCs/>
          <w:color w:val="1C1C1C"/>
        </w:rPr>
        <w:t>ЦЕЛЕВАЯ АУДИТОРИЯ СЕМИНАРА: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главные бухгалтеры;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специалисты финансовых отделов;</w:t>
      </w:r>
      <w:r w:rsidR="00AD3EC9" w:rsidRPr="00AD3EC9">
        <w:t xml:space="preserve"> </w:t>
      </w:r>
    </w:p>
    <w:p w:rsidR="000664B0" w:rsidRPr="004678C2" w:rsidRDefault="00970AA1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финансовые директора;</w:t>
      </w:r>
    </w:p>
    <w:p w:rsidR="00B23C06" w:rsidRDefault="000664B0" w:rsidP="00003F3E">
      <w:pPr>
        <w:numPr>
          <w:ilvl w:val="0"/>
          <w:numId w:val="9"/>
        </w:numPr>
        <w:contextualSpacing/>
        <w:rPr>
          <w:rFonts w:ascii="Arial" w:hAnsi="Arial" w:cs="Arial"/>
          <w:color w:val="1C1C1C"/>
        </w:rPr>
      </w:pPr>
      <w:r w:rsidRPr="004678C2">
        <w:rPr>
          <w:rFonts w:ascii="Arial" w:hAnsi="Arial" w:cs="Arial"/>
          <w:color w:val="1C1C1C"/>
        </w:rPr>
        <w:t>руководители компаний.</w:t>
      </w:r>
    </w:p>
    <w:p w:rsidR="006B6EBD" w:rsidRPr="004678C2" w:rsidRDefault="006B6EBD" w:rsidP="006B6EBD">
      <w:pPr>
        <w:ind w:left="720"/>
        <w:contextualSpacing/>
        <w:rPr>
          <w:rFonts w:ascii="Arial" w:hAnsi="Arial" w:cs="Arial"/>
          <w:color w:val="1C1C1C"/>
        </w:rPr>
      </w:pPr>
    </w:p>
    <w:p w:rsidR="00B23C06" w:rsidRPr="00970AA1" w:rsidRDefault="00B23C06" w:rsidP="00B23C06">
      <w:pPr>
        <w:contextualSpacing/>
        <w:rPr>
          <w:rFonts w:ascii="Arial" w:hAnsi="Arial" w:cs="Arial"/>
          <w:color w:val="4D4D4D"/>
          <w:sz w:val="16"/>
          <w:szCs w:val="16"/>
        </w:rPr>
      </w:pPr>
    </w:p>
    <w:p w:rsidR="006B7DE9" w:rsidRDefault="00DF3266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b/>
          <w:color w:val="111111"/>
        </w:rPr>
      </w:pPr>
      <w:r w:rsidRPr="004678C2">
        <w:rPr>
          <w:rFonts w:ascii="Arial" w:hAnsi="Arial" w:cs="Arial"/>
          <w:b/>
          <w:color w:val="111111"/>
        </w:rPr>
        <w:t>В ПРОГРАММЕ:</w:t>
      </w:r>
    </w:p>
    <w:p w:rsidR="00C5128E" w:rsidRPr="00A377D5" w:rsidRDefault="00A377D5" w:rsidP="0093045E">
      <w:pPr>
        <w:tabs>
          <w:tab w:val="left" w:pos="284"/>
          <w:tab w:val="num" w:pos="720"/>
        </w:tabs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ДЕНЬ ПЕРВЫЙ</w:t>
      </w:r>
    </w:p>
    <w:p w:rsidR="00FA66A2" w:rsidRPr="00FA66A2" w:rsidRDefault="00FA66A2" w:rsidP="006B6EBD">
      <w:pPr>
        <w:pStyle w:val="ad"/>
        <w:numPr>
          <w:ilvl w:val="0"/>
          <w:numId w:val="19"/>
        </w:numPr>
        <w:tabs>
          <w:tab w:val="left" w:pos="900"/>
        </w:tabs>
        <w:jc w:val="center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t>РЕФОРМА ККТ</w:t>
      </w:r>
    </w:p>
    <w:p w:rsidR="00FA66A2" w:rsidRPr="00FA66A2" w:rsidRDefault="00FA66A2" w:rsidP="00FA66A2">
      <w:pPr>
        <w:tabs>
          <w:tab w:val="left" w:pos="900"/>
        </w:tabs>
        <w:jc w:val="center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1.1. Новый смысл понятия «ККТ».</w:t>
      </w:r>
      <w:r w:rsidRPr="00FA66A2">
        <w:rPr>
          <w:rFonts w:ascii="Arial" w:eastAsia="Batang" w:hAnsi="Arial" w:cs="Arial"/>
        </w:rPr>
        <w:t xml:space="preserve"> Расширение сферы применения контрольно-кассовой техники. Специфика применения ККТ при покупках в Интернете с оплатой онлайн электронными средствами платежа (электронными деньгами, банковскими картами), при использовании платежных терминалов, торговых автоматов, при исполнении посреднич</w:t>
      </w:r>
      <w:r w:rsidRPr="00FA66A2">
        <w:rPr>
          <w:rFonts w:ascii="Arial" w:eastAsia="Batang" w:hAnsi="Arial" w:cs="Arial"/>
        </w:rPr>
        <w:t>е</w:t>
      </w:r>
      <w:r w:rsidRPr="00FA66A2">
        <w:rPr>
          <w:rFonts w:ascii="Arial" w:eastAsia="Batang" w:hAnsi="Arial" w:cs="Arial"/>
        </w:rPr>
        <w:t>ских функций и функций платежного агента.</w:t>
      </w:r>
    </w:p>
    <w:p w:rsidR="006B6EBD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 xml:space="preserve">1.2. Как работает система, «замешанная» на онлайн-кассах? </w:t>
      </w:r>
      <w:r w:rsidRPr="00FA66A2">
        <w:rPr>
          <w:rFonts w:ascii="Arial" w:eastAsia="Batang" w:hAnsi="Arial" w:cs="Arial"/>
        </w:rPr>
        <w:t>Звенья цепочки: п</w:t>
      </w:r>
      <w:r w:rsidRPr="00FA66A2">
        <w:rPr>
          <w:rFonts w:ascii="Arial" w:eastAsia="Batang" w:hAnsi="Arial" w:cs="Arial"/>
        </w:rPr>
        <w:t>о</w:t>
      </w:r>
      <w:r w:rsidRPr="00FA66A2">
        <w:rPr>
          <w:rFonts w:ascii="Arial" w:eastAsia="Batang" w:hAnsi="Arial" w:cs="Arial"/>
        </w:rPr>
        <w:t>купатель, продавец, оператор фискальных данных, налоговый орган. Роль каждого звена, взаимодействие между ними. Риски для продавца на каждом этапе взаимодействия. И</w:t>
      </w:r>
      <w:r w:rsidRPr="00FA66A2">
        <w:rPr>
          <w:rFonts w:ascii="Arial" w:eastAsia="Batang" w:hAnsi="Arial" w:cs="Arial"/>
        </w:rPr>
        <w:t>с</w:t>
      </w:r>
      <w:r w:rsidRPr="00FA66A2">
        <w:rPr>
          <w:rFonts w:ascii="Arial" w:eastAsia="Batang" w:hAnsi="Arial" w:cs="Arial"/>
        </w:rPr>
        <w:t>пользование налоговыми органами данных о выручке для целей налогового контроля, в</w:t>
      </w:r>
      <w:r w:rsidRPr="00FA66A2">
        <w:rPr>
          <w:rFonts w:ascii="Arial" w:eastAsia="Batang" w:hAnsi="Arial" w:cs="Arial"/>
        </w:rPr>
        <w:t>ы</w:t>
      </w:r>
      <w:r w:rsidRPr="00FA66A2">
        <w:rPr>
          <w:rFonts w:ascii="Arial" w:eastAsia="Batang" w:hAnsi="Arial" w:cs="Arial"/>
        </w:rPr>
        <w:t>явления налоговых схем и т.п. Оперативный характер осуществления контрольных и на</w:t>
      </w:r>
      <w:r w:rsidRPr="00FA66A2">
        <w:rPr>
          <w:rFonts w:ascii="Arial" w:eastAsia="Batang" w:hAnsi="Arial" w:cs="Arial"/>
        </w:rPr>
        <w:t>д</w:t>
      </w:r>
      <w:r w:rsidRPr="00FA66A2">
        <w:rPr>
          <w:rFonts w:ascii="Arial" w:eastAsia="Batang" w:hAnsi="Arial" w:cs="Arial"/>
        </w:rPr>
        <w:t>зорных функций в новых условиях.</w:t>
      </w:r>
    </w:p>
    <w:p w:rsidR="006B6EBD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1.3. Новые требования к ККТ.</w:t>
      </w:r>
      <w:r w:rsidRPr="00FA66A2">
        <w:rPr>
          <w:rFonts w:ascii="Arial" w:eastAsia="Batang" w:hAnsi="Arial" w:cs="Arial"/>
        </w:rPr>
        <w:t xml:space="preserve"> Что принципиально отличает онлайн-кассы?  Какими они бывают? Как выбрать модель? Можно ли модернизировать Ваши модели или приде</w:t>
      </w:r>
      <w:r w:rsidRPr="00FA66A2">
        <w:rPr>
          <w:rFonts w:ascii="Arial" w:eastAsia="Batang" w:hAnsi="Arial" w:cs="Arial"/>
        </w:rPr>
        <w:t>т</w:t>
      </w:r>
      <w:r w:rsidRPr="00FA66A2">
        <w:rPr>
          <w:rFonts w:ascii="Arial" w:eastAsia="Batang" w:hAnsi="Arial" w:cs="Arial"/>
        </w:rPr>
        <w:t>ся покупать новые кассовые аппараты? Сколько это стоит? Будут ли дотации для малого бизнеса? Каковы действия по модернизации? Обязательная перерегистрация ККТ при м</w:t>
      </w:r>
      <w:r w:rsidRPr="00FA66A2">
        <w:rPr>
          <w:rFonts w:ascii="Arial" w:eastAsia="Batang" w:hAnsi="Arial" w:cs="Arial"/>
        </w:rPr>
        <w:t>о</w:t>
      </w:r>
      <w:r w:rsidRPr="00FA66A2">
        <w:rPr>
          <w:rFonts w:ascii="Arial" w:eastAsia="Batang" w:hAnsi="Arial" w:cs="Arial"/>
        </w:rPr>
        <w:lastRenderedPageBreak/>
        <w:t>дернизации. Новые правила учета ККТ в налоговых органах: что важно знать пользоват</w:t>
      </w:r>
      <w:r w:rsidRPr="00FA66A2">
        <w:rPr>
          <w:rFonts w:ascii="Arial" w:eastAsia="Batang" w:hAnsi="Arial" w:cs="Arial"/>
        </w:rPr>
        <w:t>е</w:t>
      </w:r>
      <w:r w:rsidRPr="00FA66A2">
        <w:rPr>
          <w:rFonts w:ascii="Arial" w:eastAsia="Batang" w:hAnsi="Arial" w:cs="Arial"/>
        </w:rPr>
        <w:t>лю?</w:t>
      </w: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</w:rPr>
        <w:t>Дальнейшее обслуживание онлайн-касс. Фискальный накопитель. Ключ фискального признака.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1.4. Передача фискальных данных: задачи пользователя</w:t>
      </w:r>
      <w:r w:rsidRPr="00FA66A2">
        <w:rPr>
          <w:rFonts w:ascii="Arial" w:eastAsia="Batang" w:hAnsi="Arial" w:cs="Arial"/>
        </w:rPr>
        <w:t>. Необходимые инстру</w:t>
      </w:r>
      <w:r w:rsidRPr="00FA66A2">
        <w:rPr>
          <w:rFonts w:ascii="Arial" w:eastAsia="Batang" w:hAnsi="Arial" w:cs="Arial"/>
        </w:rPr>
        <w:t>к</w:t>
      </w:r>
      <w:r w:rsidRPr="00FA66A2">
        <w:rPr>
          <w:rFonts w:ascii="Arial" w:eastAsia="Batang" w:hAnsi="Arial" w:cs="Arial"/>
        </w:rPr>
        <w:t>ции для работников, которым вверена ККТ. Последствия для пользователя краткосрочных и долгосрочных сбоев при передаче данных.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1.5. Кассовые чеки и БСО, новые виды фискальных отчетов.</w:t>
      </w:r>
      <w:r w:rsidRPr="00FA66A2">
        <w:rPr>
          <w:rFonts w:ascii="Arial" w:eastAsia="Batang" w:hAnsi="Arial" w:cs="Arial"/>
        </w:rPr>
        <w:t xml:space="preserve"> Доступ пользоват</w:t>
      </w:r>
      <w:r w:rsidRPr="00FA66A2">
        <w:rPr>
          <w:rFonts w:ascii="Arial" w:eastAsia="Batang" w:hAnsi="Arial" w:cs="Arial"/>
        </w:rPr>
        <w:t>е</w:t>
      </w:r>
      <w:r w:rsidRPr="00FA66A2">
        <w:rPr>
          <w:rFonts w:ascii="Arial" w:eastAsia="Batang" w:hAnsi="Arial" w:cs="Arial"/>
        </w:rPr>
        <w:t>ля к информации о продажах на экране своего компьютера. Совершенно новые требов</w:t>
      </w:r>
      <w:r w:rsidRPr="00FA66A2">
        <w:rPr>
          <w:rFonts w:ascii="Arial" w:eastAsia="Batang" w:hAnsi="Arial" w:cs="Arial"/>
        </w:rPr>
        <w:t>а</w:t>
      </w:r>
      <w:r w:rsidRPr="00FA66A2">
        <w:rPr>
          <w:rFonts w:ascii="Arial" w:eastAsia="Batang" w:hAnsi="Arial" w:cs="Arial"/>
        </w:rPr>
        <w:t>ния к реквизитам кассовых чеков и БСО: работа для Ваших программистов. Где заканч</w:t>
      </w:r>
      <w:r w:rsidRPr="00FA66A2">
        <w:rPr>
          <w:rFonts w:ascii="Arial" w:eastAsia="Batang" w:hAnsi="Arial" w:cs="Arial"/>
        </w:rPr>
        <w:t>и</w:t>
      </w:r>
      <w:r w:rsidRPr="00FA66A2">
        <w:rPr>
          <w:rFonts w:ascii="Arial" w:eastAsia="Batang" w:hAnsi="Arial" w:cs="Arial"/>
        </w:rPr>
        <w:t>вается сфера влияния налоговых органов и ОФД и начинается Ваше «творчество»? Пр</w:t>
      </w:r>
      <w:r w:rsidRPr="00FA66A2">
        <w:rPr>
          <w:rFonts w:ascii="Arial" w:eastAsia="Batang" w:hAnsi="Arial" w:cs="Arial"/>
        </w:rPr>
        <w:t>о</w:t>
      </w:r>
      <w:r w:rsidRPr="00FA66A2">
        <w:rPr>
          <w:rFonts w:ascii="Arial" w:eastAsia="Batang" w:hAnsi="Arial" w:cs="Arial"/>
        </w:rPr>
        <w:t>блема совместимости ПО ККТ с бухгалтерским ПО. Направление электронных чеков пок</w:t>
      </w:r>
      <w:r w:rsidRPr="00FA66A2">
        <w:rPr>
          <w:rFonts w:ascii="Arial" w:eastAsia="Batang" w:hAnsi="Arial" w:cs="Arial"/>
        </w:rPr>
        <w:t>у</w:t>
      </w:r>
      <w:r w:rsidRPr="00FA66A2">
        <w:rPr>
          <w:rFonts w:ascii="Arial" w:eastAsia="Batang" w:hAnsi="Arial" w:cs="Arial"/>
        </w:rPr>
        <w:t>пателям: к чему это приведет?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1.6. Контрольные функции налоговых органов.</w:t>
      </w:r>
      <w:r w:rsidRPr="00FA66A2">
        <w:rPr>
          <w:rFonts w:ascii="Arial" w:eastAsia="Batang" w:hAnsi="Arial" w:cs="Arial"/>
        </w:rPr>
        <w:t xml:space="preserve"> Новые полномочия.  Взаимодейс</w:t>
      </w:r>
      <w:r w:rsidRPr="00FA66A2">
        <w:rPr>
          <w:rFonts w:ascii="Arial" w:eastAsia="Batang" w:hAnsi="Arial" w:cs="Arial"/>
        </w:rPr>
        <w:t>т</w:t>
      </w:r>
      <w:r w:rsidRPr="00FA66A2">
        <w:rPr>
          <w:rFonts w:ascii="Arial" w:eastAsia="Batang" w:hAnsi="Arial" w:cs="Arial"/>
        </w:rPr>
        <w:t>вия налоговых органов, ОФД, банков при осуществлении контрольных функций. Пери</w:t>
      </w:r>
      <w:r w:rsidRPr="00FA66A2">
        <w:rPr>
          <w:rFonts w:ascii="Arial" w:eastAsia="Batang" w:hAnsi="Arial" w:cs="Arial"/>
        </w:rPr>
        <w:t>о</w:t>
      </w:r>
      <w:r w:rsidRPr="00FA66A2">
        <w:rPr>
          <w:rFonts w:ascii="Arial" w:eastAsia="Batang" w:hAnsi="Arial" w:cs="Arial"/>
        </w:rPr>
        <w:t>дичность проверок. Новые составы нарушений, за которые могут налагаться администр</w:t>
      </w:r>
      <w:r w:rsidRPr="00FA66A2">
        <w:rPr>
          <w:rFonts w:ascii="Arial" w:eastAsia="Batang" w:hAnsi="Arial" w:cs="Arial"/>
        </w:rPr>
        <w:t>а</w:t>
      </w:r>
      <w:r w:rsidRPr="00FA66A2">
        <w:rPr>
          <w:rFonts w:ascii="Arial" w:eastAsia="Batang" w:hAnsi="Arial" w:cs="Arial"/>
        </w:rPr>
        <w:t>тивные штрафы. Резкий рост размеров штрафных санкций. Увеличение сроков давности. Возможности смягчения наказания.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1.7. Сроки вступления в силу новшеств.</w:t>
      </w:r>
      <w:r w:rsidRPr="00FA66A2">
        <w:rPr>
          <w:rFonts w:ascii="Arial" w:eastAsia="Batang" w:hAnsi="Arial" w:cs="Arial"/>
        </w:rPr>
        <w:t xml:space="preserve"> Отм</w:t>
      </w:r>
      <w:r>
        <w:rPr>
          <w:rFonts w:ascii="Arial" w:eastAsia="Batang" w:hAnsi="Arial" w:cs="Arial"/>
        </w:rPr>
        <w:t>ена льгот для ИП «патенте», «</w:t>
      </w:r>
      <w:proofErr w:type="spellStart"/>
      <w:r>
        <w:rPr>
          <w:rFonts w:ascii="Arial" w:eastAsia="Batang" w:hAnsi="Arial" w:cs="Arial"/>
        </w:rPr>
        <w:t>вм</w:t>
      </w:r>
      <w:r>
        <w:rPr>
          <w:rFonts w:ascii="Arial" w:eastAsia="Batang" w:hAnsi="Arial" w:cs="Arial"/>
        </w:rPr>
        <w:t>е</w:t>
      </w:r>
      <w:r w:rsidRPr="00FA66A2">
        <w:rPr>
          <w:rFonts w:ascii="Arial" w:eastAsia="Batang" w:hAnsi="Arial" w:cs="Arial"/>
        </w:rPr>
        <w:t>ненщиков</w:t>
      </w:r>
      <w:proofErr w:type="spellEnd"/>
      <w:r w:rsidRPr="00FA66A2">
        <w:rPr>
          <w:rFonts w:ascii="Arial" w:eastAsia="Batang" w:hAnsi="Arial" w:cs="Arial"/>
        </w:rPr>
        <w:t>», тех, кто оказывает услуги населению и выдает БСО. Коварные моменты.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1.8. Первичная документация в сфере применения ККТ</w:t>
      </w:r>
      <w:r w:rsidRPr="00FA66A2">
        <w:rPr>
          <w:rFonts w:ascii="Arial" w:eastAsia="Batang" w:hAnsi="Arial" w:cs="Arial"/>
        </w:rPr>
        <w:t>. Отказ от унифицирова</w:t>
      </w:r>
      <w:r w:rsidRPr="00FA66A2">
        <w:rPr>
          <w:rFonts w:ascii="Arial" w:eastAsia="Batang" w:hAnsi="Arial" w:cs="Arial"/>
        </w:rPr>
        <w:t>н</w:t>
      </w:r>
      <w:r w:rsidRPr="00FA66A2">
        <w:rPr>
          <w:rFonts w:ascii="Arial" w:eastAsia="Batang" w:hAnsi="Arial" w:cs="Arial"/>
        </w:rPr>
        <w:t>ных форм КМ – как сделать это без потерь и конфликтов в проверяющими. Где теперь б</w:t>
      </w:r>
      <w:r w:rsidRPr="00FA66A2">
        <w:rPr>
          <w:rFonts w:ascii="Arial" w:eastAsia="Batang" w:hAnsi="Arial" w:cs="Arial"/>
        </w:rPr>
        <w:t>у</w:t>
      </w:r>
      <w:r w:rsidRPr="00FA66A2">
        <w:rPr>
          <w:rFonts w:ascii="Arial" w:eastAsia="Batang" w:hAnsi="Arial" w:cs="Arial"/>
        </w:rPr>
        <w:t>дет копиться вся необходимая информация? Оформление возвратов по-старому уже по</w:t>
      </w:r>
      <w:r w:rsidRPr="00FA66A2">
        <w:rPr>
          <w:rFonts w:ascii="Arial" w:eastAsia="Batang" w:hAnsi="Arial" w:cs="Arial"/>
        </w:rPr>
        <w:t>ч</w:t>
      </w:r>
      <w:r w:rsidRPr="00FA66A2">
        <w:rPr>
          <w:rFonts w:ascii="Arial" w:eastAsia="Batang" w:hAnsi="Arial" w:cs="Arial"/>
        </w:rPr>
        <w:t>ти не актуально – как разработать новый оптимальный порядок для себя и своей онлайн-кассы? Необходимые локальные нормативные акты и инструкции для работников в новой реальности.</w:t>
      </w:r>
    </w:p>
    <w:p w:rsidR="00FA66A2" w:rsidRPr="00FA66A2" w:rsidRDefault="00FA66A2" w:rsidP="00FA66A2">
      <w:pPr>
        <w:tabs>
          <w:tab w:val="left" w:pos="900"/>
        </w:tabs>
        <w:jc w:val="center"/>
        <w:rPr>
          <w:rFonts w:ascii="Arial" w:eastAsia="Batang" w:hAnsi="Arial" w:cs="Arial"/>
        </w:rPr>
      </w:pPr>
    </w:p>
    <w:p w:rsidR="00FA66A2" w:rsidRPr="00FA66A2" w:rsidRDefault="00FA66A2" w:rsidP="006B6EBD">
      <w:pPr>
        <w:pStyle w:val="ad"/>
        <w:numPr>
          <w:ilvl w:val="0"/>
          <w:numId w:val="19"/>
        </w:numPr>
        <w:tabs>
          <w:tab w:val="left" w:pos="900"/>
        </w:tabs>
        <w:jc w:val="center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t>ПОРЯДОК ВЕДЕНИЯ КАССОВЫХ ОПЕРАЦИЙ</w:t>
      </w:r>
    </w:p>
    <w:p w:rsidR="00FA66A2" w:rsidRPr="00FA66A2" w:rsidRDefault="00FA66A2" w:rsidP="00FA66A2">
      <w:pPr>
        <w:tabs>
          <w:tab w:val="left" w:pos="900"/>
        </w:tabs>
        <w:jc w:val="center"/>
        <w:rPr>
          <w:rFonts w:ascii="Arial" w:eastAsia="Batang" w:hAnsi="Arial" w:cs="Arial"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t xml:space="preserve">2.1. Кто и как проверяет кассовые операции? </w:t>
      </w:r>
      <w:r w:rsidRPr="00FA66A2">
        <w:rPr>
          <w:rFonts w:ascii="Arial" w:eastAsia="Batang" w:hAnsi="Arial" w:cs="Arial"/>
        </w:rPr>
        <w:t>Как подготовиться к проверке? Как защититься от необоснованных претензий контролеров?</w:t>
      </w:r>
      <w:r w:rsidRPr="00FA66A2">
        <w:rPr>
          <w:rFonts w:ascii="Arial" w:eastAsia="Batang" w:hAnsi="Arial" w:cs="Arial"/>
          <w:b/>
        </w:rPr>
        <w:t xml:space="preserve"> 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2.2. </w:t>
      </w:r>
      <w:r w:rsidR="00FA66A2" w:rsidRPr="00FA66A2">
        <w:rPr>
          <w:rFonts w:ascii="Arial" w:eastAsia="Batang" w:hAnsi="Arial" w:cs="Arial"/>
          <w:b/>
        </w:rPr>
        <w:t>Готовим необходимые локальные акты по организации кассовой работы</w:t>
      </w:r>
      <w:r w:rsidR="00FA66A2" w:rsidRPr="00FA66A2">
        <w:rPr>
          <w:rFonts w:ascii="Arial" w:eastAsia="Batang" w:hAnsi="Arial" w:cs="Arial"/>
        </w:rPr>
        <w:t>: новые требования. Устанавливаем лимит остатка кассы по-новому без ошибок и с учетом своих интересов.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2.3.  </w:t>
      </w:r>
      <w:r w:rsidR="00FA66A2" w:rsidRPr="00FA66A2">
        <w:rPr>
          <w:rFonts w:ascii="Arial" w:eastAsia="Batang" w:hAnsi="Arial" w:cs="Arial"/>
          <w:b/>
        </w:rPr>
        <w:t>Кассовые документы: ПКО, РКО, кассовая книга и другие.</w:t>
      </w:r>
      <w:r w:rsidR="00FA66A2" w:rsidRPr="00FA66A2">
        <w:rPr>
          <w:rFonts w:ascii="Arial" w:eastAsia="Batang" w:hAnsi="Arial" w:cs="Arial"/>
        </w:rPr>
        <w:t xml:space="preserve"> Новые требования к ведению. Новые возможности. Случаи, когда кассовые документы разрешено не офор</w:t>
      </w:r>
      <w:r w:rsidR="00FA66A2" w:rsidRPr="00FA66A2">
        <w:rPr>
          <w:rFonts w:ascii="Arial" w:eastAsia="Batang" w:hAnsi="Arial" w:cs="Arial"/>
        </w:rPr>
        <w:t>м</w:t>
      </w:r>
      <w:r w:rsidR="00FA66A2" w:rsidRPr="00FA66A2">
        <w:rPr>
          <w:rFonts w:ascii="Arial" w:eastAsia="Batang" w:hAnsi="Arial" w:cs="Arial"/>
        </w:rPr>
        <w:t xml:space="preserve">лять. Разрешение сложных вопросов. Оформление кассовых документов в электронном виде. Выдача денег по доверенности по-новому. 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lastRenderedPageBreak/>
        <w:t xml:space="preserve">2.4.  </w:t>
      </w:r>
      <w:r w:rsidR="00FA66A2" w:rsidRPr="00FA66A2">
        <w:rPr>
          <w:rFonts w:ascii="Arial" w:eastAsia="Batang" w:hAnsi="Arial" w:cs="Arial"/>
          <w:b/>
        </w:rPr>
        <w:t>Порядок работы с подотчетными суммами</w:t>
      </w:r>
      <w:r w:rsidR="00FA66A2" w:rsidRPr="00FA66A2">
        <w:rPr>
          <w:rFonts w:ascii="Arial" w:eastAsia="Batang" w:hAnsi="Arial" w:cs="Arial"/>
        </w:rPr>
        <w:t>: изменения, сложности и решения. Новое звучание авансового отчета на фоне отмены командировочных удостоверений и изменений в налоговом законодательстве</w:t>
      </w:r>
      <w:r w:rsidR="00FA66A2" w:rsidRPr="00FA66A2">
        <w:rPr>
          <w:rFonts w:ascii="Arial" w:eastAsia="Batang" w:hAnsi="Arial" w:cs="Arial"/>
          <w:b/>
        </w:rPr>
        <w:t xml:space="preserve">. </w:t>
      </w:r>
      <w:r w:rsidR="00FA66A2" w:rsidRPr="00FA66A2">
        <w:rPr>
          <w:rFonts w:ascii="Arial" w:eastAsia="Batang" w:hAnsi="Arial" w:cs="Arial"/>
        </w:rPr>
        <w:t>Чем кончится увлечение набирать суммы под отчет, чтобы обойти лимит остатка кассы?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2.5. </w:t>
      </w:r>
      <w:r w:rsidR="00FA66A2" w:rsidRPr="00FA66A2">
        <w:rPr>
          <w:rFonts w:ascii="Arial" w:eastAsia="Batang" w:hAnsi="Arial" w:cs="Arial"/>
          <w:b/>
        </w:rPr>
        <w:t>Выдача из кассы заработной платы: введены ограничения</w:t>
      </w:r>
      <w:r w:rsidR="00FA66A2" w:rsidRPr="00FA66A2">
        <w:rPr>
          <w:rFonts w:ascii="Arial" w:eastAsia="Batang" w:hAnsi="Arial" w:cs="Arial"/>
        </w:rPr>
        <w:t>. Сроки и порядок выдачи, документальное оформление, депонирование. Типичные нарушения. Новые пр</w:t>
      </w:r>
      <w:r w:rsidR="00FA66A2" w:rsidRPr="00FA66A2">
        <w:rPr>
          <w:rFonts w:ascii="Arial" w:eastAsia="Batang" w:hAnsi="Arial" w:cs="Arial"/>
        </w:rPr>
        <w:t>а</w:t>
      </w:r>
      <w:r w:rsidR="00FA66A2" w:rsidRPr="00FA66A2">
        <w:rPr>
          <w:rFonts w:ascii="Arial" w:eastAsia="Batang" w:hAnsi="Arial" w:cs="Arial"/>
        </w:rPr>
        <w:t>вила перечисления зарплаты на банковский счет работника.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2.6. </w:t>
      </w:r>
      <w:r w:rsidR="00FA66A2" w:rsidRPr="00FA66A2">
        <w:rPr>
          <w:rFonts w:ascii="Arial" w:eastAsia="Batang" w:hAnsi="Arial" w:cs="Arial"/>
          <w:b/>
        </w:rPr>
        <w:t>Денежные документы:</w:t>
      </w:r>
      <w:r w:rsidR="00FA66A2" w:rsidRPr="00FA66A2">
        <w:rPr>
          <w:rFonts w:ascii="Arial" w:eastAsia="Batang" w:hAnsi="Arial" w:cs="Arial"/>
        </w:rPr>
        <w:t xml:space="preserve"> порядок хранения в кассе и учета на счетах, выдачи, о</w:t>
      </w:r>
      <w:r w:rsidR="00FA66A2" w:rsidRPr="00FA66A2">
        <w:rPr>
          <w:rFonts w:ascii="Arial" w:eastAsia="Batang" w:hAnsi="Arial" w:cs="Arial"/>
        </w:rPr>
        <w:t>т</w:t>
      </w:r>
      <w:r w:rsidR="00FA66A2" w:rsidRPr="00FA66A2">
        <w:rPr>
          <w:rFonts w:ascii="Arial" w:eastAsia="Batang" w:hAnsi="Arial" w:cs="Arial"/>
        </w:rPr>
        <w:t xml:space="preserve">чета ответственных лиц. Вычет НДС по-новому. 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2</w:t>
      </w:r>
      <w:r w:rsidR="006B6EBD">
        <w:rPr>
          <w:rFonts w:ascii="Arial" w:eastAsia="Batang" w:hAnsi="Arial" w:cs="Arial"/>
          <w:b/>
        </w:rPr>
        <w:t xml:space="preserve">.7. </w:t>
      </w:r>
      <w:r w:rsidRPr="00FA66A2">
        <w:rPr>
          <w:rFonts w:ascii="Arial" w:eastAsia="Batang" w:hAnsi="Arial" w:cs="Arial"/>
          <w:b/>
        </w:rPr>
        <w:t>Новый порядок применения лимита расчетов наличными</w:t>
      </w:r>
      <w:r w:rsidRPr="00FA66A2">
        <w:rPr>
          <w:rFonts w:ascii="Arial" w:eastAsia="Batang" w:hAnsi="Arial" w:cs="Arial"/>
        </w:rPr>
        <w:t>: новые риски и о</w:t>
      </w:r>
      <w:r w:rsidRPr="00FA66A2">
        <w:rPr>
          <w:rFonts w:ascii="Arial" w:eastAsia="Batang" w:hAnsi="Arial" w:cs="Arial"/>
        </w:rPr>
        <w:t>г</w:t>
      </w:r>
      <w:r w:rsidRPr="00FA66A2">
        <w:rPr>
          <w:rFonts w:ascii="Arial" w:eastAsia="Batang" w:hAnsi="Arial" w:cs="Arial"/>
        </w:rPr>
        <w:t>раничения. Кого и на сколько будут штрафовать?</w:t>
      </w:r>
      <w:r w:rsidRPr="00FA66A2">
        <w:rPr>
          <w:rFonts w:ascii="Arial" w:eastAsia="Batang" w:hAnsi="Arial" w:cs="Arial"/>
          <w:b/>
        </w:rPr>
        <w:t xml:space="preserve"> </w:t>
      </w:r>
      <w:r w:rsidRPr="00FA66A2">
        <w:rPr>
          <w:rFonts w:ascii="Arial" w:eastAsia="Batang" w:hAnsi="Arial" w:cs="Arial"/>
        </w:rPr>
        <w:t>Новые разъяснения по лимиту кассы для малых предприятий.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2.8. </w:t>
      </w:r>
      <w:r w:rsidR="00FA66A2" w:rsidRPr="00FA66A2">
        <w:rPr>
          <w:rFonts w:ascii="Arial" w:eastAsia="Batang" w:hAnsi="Arial" w:cs="Arial"/>
          <w:b/>
        </w:rPr>
        <w:t>Наличная выручка и порядок ее расходования без сдачи в банк:</w:t>
      </w:r>
      <w:r w:rsidR="00FA66A2" w:rsidRPr="00FA66A2">
        <w:rPr>
          <w:rFonts w:ascii="Arial" w:eastAsia="Batang" w:hAnsi="Arial" w:cs="Arial"/>
        </w:rPr>
        <w:t xml:space="preserve"> кардинал</w:t>
      </w:r>
      <w:r w:rsidR="00FA66A2" w:rsidRPr="00FA66A2">
        <w:rPr>
          <w:rFonts w:ascii="Arial" w:eastAsia="Batang" w:hAnsi="Arial" w:cs="Arial"/>
        </w:rPr>
        <w:t>ь</w:t>
      </w:r>
      <w:r w:rsidR="00FA66A2" w:rsidRPr="00FA66A2">
        <w:rPr>
          <w:rFonts w:ascii="Arial" w:eastAsia="Batang" w:hAnsi="Arial" w:cs="Arial"/>
        </w:rPr>
        <w:t>ные изменения.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2.9. </w:t>
      </w:r>
      <w:r w:rsidR="00FA66A2" w:rsidRPr="00FA66A2">
        <w:rPr>
          <w:rFonts w:ascii="Arial" w:eastAsia="Batang" w:hAnsi="Arial" w:cs="Arial"/>
          <w:b/>
        </w:rPr>
        <w:t>Правила обеспечения сохранности денежных сре</w:t>
      </w:r>
      <w:proofErr w:type="gramStart"/>
      <w:r w:rsidR="00FA66A2" w:rsidRPr="00FA66A2">
        <w:rPr>
          <w:rFonts w:ascii="Arial" w:eastAsia="Batang" w:hAnsi="Arial" w:cs="Arial"/>
          <w:b/>
        </w:rPr>
        <w:t>дств</w:t>
      </w:r>
      <w:r w:rsidR="00FA66A2" w:rsidRPr="00FA66A2">
        <w:rPr>
          <w:rFonts w:ascii="Arial" w:eastAsia="Batang" w:hAnsi="Arial" w:cs="Arial"/>
        </w:rPr>
        <w:t xml:space="preserve"> пр</w:t>
      </w:r>
      <w:proofErr w:type="gramEnd"/>
      <w:r w:rsidR="00FA66A2" w:rsidRPr="00FA66A2">
        <w:rPr>
          <w:rFonts w:ascii="Arial" w:eastAsia="Batang" w:hAnsi="Arial" w:cs="Arial"/>
        </w:rPr>
        <w:t>и ведении кассовых операций, хранении и транспортировке: что надо знать бухгалтеру, а что руководителю.</w:t>
      </w:r>
    </w:p>
    <w:p w:rsidR="006B6EBD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  <w:b/>
        </w:rPr>
      </w:pPr>
    </w:p>
    <w:p w:rsidR="00FA66A2" w:rsidRPr="00FA66A2" w:rsidRDefault="006B6EBD" w:rsidP="00FA66A2">
      <w:pPr>
        <w:tabs>
          <w:tab w:val="left" w:pos="900"/>
        </w:tabs>
        <w:ind w:firstLine="53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 xml:space="preserve">2.10. </w:t>
      </w:r>
      <w:r w:rsidR="00FA66A2" w:rsidRPr="00FA66A2">
        <w:rPr>
          <w:rFonts w:ascii="Arial" w:eastAsia="Batang" w:hAnsi="Arial" w:cs="Arial"/>
          <w:b/>
        </w:rPr>
        <w:t>Должность кассир</w:t>
      </w:r>
      <w:r w:rsidR="00FA66A2" w:rsidRPr="00FA66A2">
        <w:rPr>
          <w:rFonts w:ascii="Arial" w:eastAsia="Batang" w:hAnsi="Arial" w:cs="Arial"/>
        </w:rPr>
        <w:t>а: обязанности, ответственность. Полная материальная о</w:t>
      </w:r>
      <w:r w:rsidR="00FA66A2" w:rsidRPr="00FA66A2">
        <w:rPr>
          <w:rFonts w:ascii="Arial" w:eastAsia="Batang" w:hAnsi="Arial" w:cs="Arial"/>
        </w:rPr>
        <w:t>т</w:t>
      </w:r>
      <w:r w:rsidR="00FA66A2" w:rsidRPr="00FA66A2">
        <w:rPr>
          <w:rFonts w:ascii="Arial" w:eastAsia="Batang" w:hAnsi="Arial" w:cs="Arial"/>
        </w:rPr>
        <w:t>ветственность.</w:t>
      </w:r>
    </w:p>
    <w:p w:rsidR="00935775" w:rsidRPr="00935775" w:rsidRDefault="00935775" w:rsidP="009357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128E" w:rsidRPr="006B6EBD" w:rsidRDefault="00A377D5" w:rsidP="00A377D5">
      <w:pPr>
        <w:spacing w:line="360" w:lineRule="auto"/>
        <w:rPr>
          <w:rFonts w:ascii="Arial" w:eastAsia="Batang" w:hAnsi="Arial" w:cs="Arial"/>
          <w:b/>
          <w:color w:val="F60000"/>
        </w:rPr>
      </w:pPr>
      <w:r w:rsidRPr="006B6EBD">
        <w:rPr>
          <w:rFonts w:ascii="Arial" w:eastAsia="Batang" w:hAnsi="Arial" w:cs="Arial"/>
          <w:b/>
          <w:color w:val="F60000"/>
        </w:rPr>
        <w:t>ДЕНЬ ВТОРОЙ</w:t>
      </w:r>
    </w:p>
    <w:p w:rsidR="00FA66A2" w:rsidRDefault="00FA66A2" w:rsidP="006B6EBD">
      <w:pPr>
        <w:pStyle w:val="ad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t>ОПЛАТА ТРУДА И ИНЫЕ РАСХОДЫ НА ПЕРСОНАЛ</w:t>
      </w:r>
    </w:p>
    <w:p w:rsidR="006B6EBD" w:rsidRPr="00FA66A2" w:rsidRDefault="006B6EBD" w:rsidP="006B6EBD">
      <w:pPr>
        <w:pStyle w:val="ad"/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p w:rsidR="00FA66A2" w:rsidRPr="006B6EBD" w:rsidRDefault="00FA66A2" w:rsidP="006B6EBD">
      <w:pPr>
        <w:pStyle w:val="ad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eastAsia="Batang" w:hAnsi="Arial" w:cs="Arial"/>
          <w:b/>
        </w:rPr>
      </w:pPr>
      <w:r w:rsidRPr="006B6EBD">
        <w:rPr>
          <w:rFonts w:ascii="Arial" w:eastAsia="Batang" w:hAnsi="Arial" w:cs="Arial"/>
          <w:b/>
        </w:rPr>
        <w:t xml:space="preserve">Обзор изменений в трудовом законодательстве в 2017 г. </w:t>
      </w:r>
    </w:p>
    <w:p w:rsidR="006B6EBD" w:rsidRPr="006B6EBD" w:rsidRDefault="006B6EBD" w:rsidP="006B6EBD">
      <w:pPr>
        <w:pStyle w:val="ad"/>
        <w:autoSpaceDE w:val="0"/>
        <w:autoSpaceDN w:val="0"/>
        <w:adjustRightInd w:val="0"/>
        <w:ind w:left="1260"/>
        <w:jc w:val="both"/>
        <w:rPr>
          <w:rFonts w:ascii="Arial" w:eastAsia="Batang" w:hAnsi="Arial" w:cs="Arial"/>
          <w:b/>
        </w:rPr>
      </w:pP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t xml:space="preserve">3.2. </w:t>
      </w:r>
      <w:r w:rsidR="006B6EBD">
        <w:rPr>
          <w:rFonts w:ascii="Arial" w:eastAsia="Batang" w:hAnsi="Arial" w:cs="Arial"/>
          <w:b/>
        </w:rPr>
        <w:t xml:space="preserve"> </w:t>
      </w:r>
      <w:r w:rsidRPr="00FA66A2">
        <w:rPr>
          <w:rFonts w:ascii="Arial" w:eastAsia="Batang" w:hAnsi="Arial" w:cs="Arial"/>
          <w:b/>
        </w:rPr>
        <w:t>Договорная работа с персоналом как основа для учета расходов:</w:t>
      </w: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eastAsia="Batang" w:hAnsi="Arial" w:cs="Arial"/>
        </w:rPr>
        <w:t>резкое изменение требований к трудовым договорам. От содержания договора т</w:t>
      </w:r>
      <w:r w:rsidRPr="00FA66A2">
        <w:rPr>
          <w:rFonts w:ascii="Arial" w:eastAsia="Batang" w:hAnsi="Arial" w:cs="Arial"/>
        </w:rPr>
        <w:t>е</w:t>
      </w:r>
      <w:r w:rsidRPr="00FA66A2">
        <w:rPr>
          <w:rFonts w:ascii="Arial" w:eastAsia="Batang" w:hAnsi="Arial" w:cs="Arial"/>
        </w:rPr>
        <w:t>перь еще больше зависит обоснованность расходов на оплату труда и «около» нее;</w:t>
      </w: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eastAsia="Batang" w:hAnsi="Arial" w:cs="Arial"/>
        </w:rPr>
        <w:t>ученические договоры: непаханое поле возможностей;</w:t>
      </w: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eastAsia="Batang" w:hAnsi="Arial" w:cs="Arial"/>
        </w:rPr>
        <w:t>резкое обострение ситуации вокруг гражданско-правовых договоров. Отказаться от них полностью или еще побороться? В чем преимущества и риски таких договоров?</w:t>
      </w:r>
    </w:p>
    <w:p w:rsidR="006B6EBD" w:rsidRDefault="00FA66A2" w:rsidP="006B6EBD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eastAsia="Batang" w:hAnsi="Arial" w:cs="Arial"/>
        </w:rPr>
        <w:t>резкое ухудшение ситуации с лизингом персонала в 2016 году: как найти альтерн</w:t>
      </w:r>
      <w:r w:rsidRPr="00FA66A2">
        <w:rPr>
          <w:rFonts w:ascii="Arial" w:eastAsia="Batang" w:hAnsi="Arial" w:cs="Arial"/>
        </w:rPr>
        <w:t>а</w:t>
      </w:r>
      <w:r w:rsidRPr="00FA66A2">
        <w:rPr>
          <w:rFonts w:ascii="Arial" w:eastAsia="Batang" w:hAnsi="Arial" w:cs="Arial"/>
        </w:rPr>
        <w:t>тиву?</w:t>
      </w:r>
    </w:p>
    <w:p w:rsidR="006B6EBD" w:rsidRDefault="006B6EBD" w:rsidP="006B6EBD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Pr="00FA66A2" w:rsidRDefault="00FA66A2" w:rsidP="006B6EBD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3.3. Организуем сбалансированную систему оплаты труда</w:t>
      </w:r>
      <w:r w:rsidRPr="00FA66A2">
        <w:rPr>
          <w:rFonts w:ascii="Arial" w:eastAsia="Batang" w:hAnsi="Arial" w:cs="Arial"/>
        </w:rPr>
        <w:t>, позволяющую:</w:t>
      </w:r>
    </w:p>
    <w:p w:rsidR="00FA66A2" w:rsidRP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eastAsia="Batang" w:hAnsi="Arial" w:cs="Arial"/>
        </w:rPr>
        <w:t xml:space="preserve">сэкономить, не нарушая трудовое законодательство; </w:t>
      </w:r>
    </w:p>
    <w:p w:rsidR="00FA66A2" w:rsidRP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eastAsia="Batang" w:hAnsi="Arial" w:cs="Arial"/>
        </w:rPr>
        <w:t>учитывать выплаты в целях налогообложения прибыли без осложнений;</w:t>
      </w:r>
    </w:p>
    <w:p w:rsid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</w:rPr>
        <w:t>Используем различные режимы труда для оптимизации оплаты.</w:t>
      </w:r>
    </w:p>
    <w:p w:rsidR="006B6EBD" w:rsidRPr="00FA66A2" w:rsidRDefault="006B6EBD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3.4. Организуем идеальную систему премирования.</w:t>
      </w:r>
      <w:r w:rsidRPr="00FA66A2">
        <w:rPr>
          <w:rFonts w:ascii="Arial" w:eastAsia="Batang" w:hAnsi="Arial" w:cs="Arial"/>
        </w:rPr>
        <w:t xml:space="preserve"> Выплачиваем материальную помощь: как использовать все возможности и не допустить ошибок.</w:t>
      </w:r>
    </w:p>
    <w:p w:rsidR="006B6EBD" w:rsidRPr="00FA66A2" w:rsidRDefault="006B6EBD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lastRenderedPageBreak/>
        <w:t>3.5. Оптимизируем систему надбавок и доплат по-новому:</w:t>
      </w:r>
      <w:r w:rsidRPr="00FA66A2">
        <w:rPr>
          <w:rFonts w:ascii="Arial" w:eastAsia="Batang" w:hAnsi="Arial" w:cs="Arial"/>
        </w:rPr>
        <w:t xml:space="preserve"> реформа трудового з</w:t>
      </w:r>
      <w:r w:rsidRPr="00FA66A2">
        <w:rPr>
          <w:rFonts w:ascii="Arial" w:eastAsia="Batang" w:hAnsi="Arial" w:cs="Arial"/>
        </w:rPr>
        <w:t>а</w:t>
      </w:r>
      <w:r w:rsidRPr="00FA66A2">
        <w:rPr>
          <w:rFonts w:ascii="Arial" w:eastAsia="Batang" w:hAnsi="Arial" w:cs="Arial"/>
        </w:rPr>
        <w:t>конодательства почти полностью перекроила требования к этим выплатам.</w:t>
      </w:r>
    </w:p>
    <w:p w:rsidR="006B6EBD" w:rsidRPr="00FA66A2" w:rsidRDefault="006B6EBD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3.6. Выстраиваем систему компенсаций, связанных с работой:</w:t>
      </w:r>
      <w:r w:rsidRPr="00FA66A2">
        <w:rPr>
          <w:rFonts w:ascii="Arial" w:eastAsia="Batang" w:hAnsi="Arial" w:cs="Arial"/>
        </w:rPr>
        <w:t xml:space="preserve"> командировочных и разъездных, за использование личного имущества и т.д. Возможности освобождения выплат от налогообложения и страховых взносов: иллюзии и реальность.</w:t>
      </w:r>
    </w:p>
    <w:p w:rsidR="006B6EBD" w:rsidRPr="00FA66A2" w:rsidRDefault="006B6EBD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3.7. Организуем систему выплат при увольнении:</w:t>
      </w:r>
      <w:r w:rsidRPr="00FA66A2">
        <w:rPr>
          <w:rFonts w:ascii="Arial" w:eastAsia="Batang" w:hAnsi="Arial" w:cs="Arial"/>
        </w:rPr>
        <w:t xml:space="preserve"> выходное пособие, компенсации при увольнении. Секреты оптимизации выплат и налогообложения. Требования к выхо</w:t>
      </w:r>
      <w:r w:rsidRPr="00FA66A2">
        <w:rPr>
          <w:rFonts w:ascii="Arial" w:eastAsia="Batang" w:hAnsi="Arial" w:cs="Arial"/>
        </w:rPr>
        <w:t>д</w:t>
      </w:r>
      <w:r w:rsidRPr="00FA66A2">
        <w:rPr>
          <w:rFonts w:ascii="Arial" w:eastAsia="Batang" w:hAnsi="Arial" w:cs="Arial"/>
        </w:rPr>
        <w:t>ным пособиям, установленные ТК РФ.</w:t>
      </w:r>
    </w:p>
    <w:p w:rsidR="006B6EBD" w:rsidRPr="00FA66A2" w:rsidRDefault="006B6EBD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Default="00FA66A2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3.8. Учитываем расходы на повышение квалификации и обучение работников:</w:t>
      </w:r>
      <w:r w:rsidRPr="00FA66A2">
        <w:rPr>
          <w:rFonts w:ascii="Arial" w:eastAsia="Batang" w:hAnsi="Arial" w:cs="Arial"/>
        </w:rPr>
        <w:t xml:space="preserve"> новые возможности, требования законодательства и риски.</w:t>
      </w:r>
    </w:p>
    <w:p w:rsidR="006B6EBD" w:rsidRPr="00FA66A2" w:rsidRDefault="006B6EBD" w:rsidP="00FA66A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FA66A2">
        <w:rPr>
          <w:rFonts w:ascii="Arial" w:eastAsia="Batang" w:hAnsi="Arial" w:cs="Arial"/>
          <w:b/>
        </w:rPr>
        <w:t>3.9. Списываем затраты на охрану труда и нормальные условия труда.</w:t>
      </w:r>
      <w:r w:rsidRPr="00FA66A2">
        <w:rPr>
          <w:rFonts w:ascii="Arial" w:eastAsia="Batang" w:hAnsi="Arial" w:cs="Arial"/>
        </w:rPr>
        <w:t xml:space="preserve"> Абс</w:t>
      </w:r>
      <w:r w:rsidRPr="00FA66A2">
        <w:rPr>
          <w:rFonts w:ascii="Arial" w:eastAsia="Batang" w:hAnsi="Arial" w:cs="Arial"/>
        </w:rPr>
        <w:t>о</w:t>
      </w:r>
      <w:r w:rsidRPr="00FA66A2">
        <w:rPr>
          <w:rFonts w:ascii="Arial" w:eastAsia="Batang" w:hAnsi="Arial" w:cs="Arial"/>
        </w:rPr>
        <w:t>лютно новые требования к обеспечению работников спецодеждой, к проведению медо</w:t>
      </w:r>
      <w:r w:rsidRPr="00FA66A2">
        <w:rPr>
          <w:rFonts w:ascii="Arial" w:eastAsia="Batang" w:hAnsi="Arial" w:cs="Arial"/>
        </w:rPr>
        <w:t>с</w:t>
      </w:r>
      <w:r w:rsidRPr="00FA66A2">
        <w:rPr>
          <w:rFonts w:ascii="Arial" w:eastAsia="Batang" w:hAnsi="Arial" w:cs="Arial"/>
        </w:rPr>
        <w:t>мотров. Возможности списания затрат на оборудование комнат отдыха и оздоровительных зон, мест для приема пищи, климатическую технику, питание персонала и т.д. Как изб</w:t>
      </w:r>
      <w:r w:rsidRPr="00FA66A2">
        <w:rPr>
          <w:rFonts w:ascii="Arial" w:eastAsia="Batang" w:hAnsi="Arial" w:cs="Arial"/>
        </w:rPr>
        <w:t>е</w:t>
      </w:r>
      <w:r w:rsidRPr="00FA66A2">
        <w:rPr>
          <w:rFonts w:ascii="Arial" w:eastAsia="Batang" w:hAnsi="Arial" w:cs="Arial"/>
        </w:rPr>
        <w:t xml:space="preserve">жать огромных штрафов за нарушения в этой области и списать расходы? </w:t>
      </w: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</w:p>
    <w:p w:rsidR="00FA66A2" w:rsidRPr="00FA66A2" w:rsidRDefault="00FA66A2" w:rsidP="00BD11A2">
      <w:pPr>
        <w:pStyle w:val="ad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t>НДФЛ</w:t>
      </w: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center"/>
        <w:rPr>
          <w:rFonts w:ascii="Arial" w:eastAsia="Batang" w:hAnsi="Arial" w:cs="Arial"/>
        </w:rPr>
      </w:pPr>
    </w:p>
    <w:p w:rsidR="00FA66A2" w:rsidRPr="00BD11A2" w:rsidRDefault="00FA66A2" w:rsidP="00BD11A2">
      <w:pPr>
        <w:pStyle w:val="ad"/>
        <w:numPr>
          <w:ilvl w:val="1"/>
          <w:numId w:val="19"/>
        </w:numPr>
        <w:tabs>
          <w:tab w:val="left" w:pos="180"/>
          <w:tab w:val="left" w:pos="360"/>
        </w:tabs>
        <w:jc w:val="both"/>
        <w:rPr>
          <w:rFonts w:ascii="Arial" w:hAnsi="Arial" w:cs="Arial"/>
          <w:b/>
        </w:rPr>
      </w:pPr>
      <w:r w:rsidRPr="00BD11A2">
        <w:rPr>
          <w:rFonts w:ascii="Arial" w:hAnsi="Arial" w:cs="Arial"/>
          <w:b/>
        </w:rPr>
        <w:t>Обзор новшества 2017 г.</w:t>
      </w:r>
    </w:p>
    <w:p w:rsidR="006B6EBD" w:rsidRPr="006B6EBD" w:rsidRDefault="006B6EBD" w:rsidP="006B6EBD">
      <w:pPr>
        <w:pStyle w:val="ad"/>
        <w:tabs>
          <w:tab w:val="left" w:pos="180"/>
          <w:tab w:val="left" w:pos="360"/>
        </w:tabs>
        <w:ind w:left="1260"/>
        <w:jc w:val="both"/>
        <w:rPr>
          <w:rFonts w:ascii="Arial" w:hAnsi="Arial" w:cs="Arial"/>
          <w:b/>
        </w:rPr>
      </w:pPr>
    </w:p>
    <w:p w:rsidR="00FA66A2" w:rsidRPr="00BD11A2" w:rsidRDefault="00FA66A2" w:rsidP="00BD11A2">
      <w:pPr>
        <w:pStyle w:val="ad"/>
        <w:numPr>
          <w:ilvl w:val="1"/>
          <w:numId w:val="19"/>
        </w:num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/>
        </w:rPr>
      </w:pPr>
      <w:r w:rsidRPr="00BD11A2">
        <w:rPr>
          <w:rFonts w:ascii="Arial" w:hAnsi="Arial" w:cs="Arial"/>
          <w:b/>
        </w:rPr>
        <w:t xml:space="preserve">Сложные случаи заполнения Расчета 6-НДФЛ с примерами. </w:t>
      </w:r>
    </w:p>
    <w:p w:rsidR="006B6EBD" w:rsidRPr="006B6EBD" w:rsidRDefault="006B6EBD" w:rsidP="006B6EBD">
      <w:pPr>
        <w:tabs>
          <w:tab w:val="left" w:pos="180"/>
          <w:tab w:val="left" w:pos="360"/>
          <w:tab w:val="left" w:pos="540"/>
        </w:tabs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FA66A2">
        <w:rPr>
          <w:rFonts w:ascii="Arial" w:hAnsi="Arial" w:cs="Arial"/>
          <w:b/>
        </w:rPr>
        <w:t>4.3. Особенности удержания НДФЛ с иностранных граждан:</w:t>
      </w:r>
    </w:p>
    <w:p w:rsidR="00FA66A2" w:rsidRPr="00FA66A2" w:rsidRDefault="00FA66A2" w:rsidP="00D57B43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D57B43">
        <w:rPr>
          <w:rFonts w:ascii="Arial" w:hAnsi="Arial" w:cs="Arial"/>
        </w:rPr>
        <w:t xml:space="preserve">«визовых» иностранцев, </w:t>
      </w:r>
      <w:r w:rsidRPr="00FA66A2">
        <w:rPr>
          <w:rFonts w:ascii="Arial" w:hAnsi="Arial" w:cs="Arial"/>
        </w:rPr>
        <w:t>тех, кто работает на патенте;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высококвалифицированных иностранных работников;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граждан стран ЕАЭС.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FA66A2">
        <w:rPr>
          <w:rFonts w:ascii="Arial" w:hAnsi="Arial" w:cs="Arial"/>
        </w:rPr>
        <w:t>Типичные ошибки. Как предотвратить неприятности в 2016 г.?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FA66A2">
        <w:rPr>
          <w:rFonts w:ascii="Arial" w:hAnsi="Arial" w:cs="Arial"/>
          <w:b/>
        </w:rPr>
        <w:t>4.4. Налог с доходов в виде материальной выгоды: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от экономии на процентах;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при приобретении товаров (работ, услуг) по льготным ценам.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FA66A2">
        <w:rPr>
          <w:rFonts w:ascii="Arial" w:hAnsi="Arial" w:cs="Arial"/>
        </w:rPr>
        <w:t>Новые правила исчисления и удержания налога в 2016 году.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>4.5. Налоговые льготы и вычеты:</w:t>
      </w:r>
      <w:r w:rsidRPr="00FA66A2">
        <w:rPr>
          <w:rFonts w:ascii="Arial" w:hAnsi="Arial" w:cs="Arial"/>
        </w:rPr>
        <w:t xml:space="preserve"> обзор самых интересных возможностей.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4.6. Возврат переплаты налога работнику и из бюджета: </w:t>
      </w:r>
      <w:r w:rsidRPr="00FA66A2">
        <w:rPr>
          <w:rFonts w:ascii="Arial" w:hAnsi="Arial" w:cs="Arial"/>
        </w:rPr>
        <w:t>нарисуем верный алг</w:t>
      </w:r>
      <w:r w:rsidRPr="00FA66A2">
        <w:rPr>
          <w:rFonts w:ascii="Arial" w:hAnsi="Arial" w:cs="Arial"/>
        </w:rPr>
        <w:t>о</w:t>
      </w:r>
      <w:r w:rsidRPr="00FA66A2">
        <w:rPr>
          <w:rFonts w:ascii="Arial" w:hAnsi="Arial" w:cs="Arial"/>
        </w:rPr>
        <w:t>ритм действий и обсудим распространенные заблуждения.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D57B43" w:rsidRDefault="00FA66A2" w:rsidP="00D57B43">
      <w:pPr>
        <w:ind w:firstLine="540"/>
        <w:jc w:val="both"/>
        <w:rPr>
          <w:rFonts w:ascii="Arial" w:hAnsi="Arial" w:cs="Arial"/>
          <w:b/>
        </w:rPr>
      </w:pPr>
      <w:r w:rsidRPr="00FA66A2">
        <w:rPr>
          <w:rFonts w:ascii="Arial" w:hAnsi="Arial" w:cs="Arial"/>
          <w:b/>
        </w:rPr>
        <w:t>4.7. Действия налогового агента в случае невозможности удержать налог</w:t>
      </w:r>
      <w:r w:rsidR="00D57B43">
        <w:rPr>
          <w:rFonts w:ascii="Arial" w:hAnsi="Arial" w:cs="Arial"/>
          <w:b/>
        </w:rPr>
        <w:t>.</w:t>
      </w:r>
    </w:p>
    <w:p w:rsidR="00D57B43" w:rsidRDefault="00D57B43" w:rsidP="00D57B43">
      <w:pPr>
        <w:ind w:firstLine="540"/>
        <w:jc w:val="both"/>
        <w:rPr>
          <w:rFonts w:ascii="Arial" w:hAnsi="Arial" w:cs="Arial"/>
          <w:b/>
        </w:rPr>
      </w:pPr>
    </w:p>
    <w:p w:rsidR="00D57B43" w:rsidRDefault="00D57B43" w:rsidP="00D57B43">
      <w:pPr>
        <w:ind w:firstLine="540"/>
        <w:jc w:val="both"/>
        <w:rPr>
          <w:rFonts w:ascii="Arial" w:hAnsi="Arial" w:cs="Arial"/>
          <w:b/>
        </w:rPr>
      </w:pPr>
    </w:p>
    <w:p w:rsidR="00D57B43" w:rsidRPr="00FA66A2" w:rsidRDefault="00D57B43" w:rsidP="00D57B43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center"/>
        <w:rPr>
          <w:rFonts w:ascii="Arial" w:eastAsia="Batang" w:hAnsi="Arial" w:cs="Arial"/>
        </w:rPr>
      </w:pPr>
    </w:p>
    <w:p w:rsidR="00FA66A2" w:rsidRPr="00FA66A2" w:rsidRDefault="00FA66A2" w:rsidP="006B6EBD">
      <w:pPr>
        <w:pStyle w:val="ad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eastAsia="Batang" w:hAnsi="Arial" w:cs="Arial"/>
          <w:b/>
        </w:rPr>
      </w:pPr>
      <w:r w:rsidRPr="00FA66A2">
        <w:rPr>
          <w:rFonts w:ascii="Arial" w:eastAsia="Batang" w:hAnsi="Arial" w:cs="Arial"/>
          <w:b/>
        </w:rPr>
        <w:lastRenderedPageBreak/>
        <w:t>СТРАХОВЫЕ ВЗНОСЫ</w:t>
      </w:r>
    </w:p>
    <w:p w:rsidR="00FA66A2" w:rsidRPr="00FA66A2" w:rsidRDefault="00FA66A2" w:rsidP="00FA66A2">
      <w:pPr>
        <w:autoSpaceDE w:val="0"/>
        <w:autoSpaceDN w:val="0"/>
        <w:adjustRightInd w:val="0"/>
        <w:ind w:firstLine="540"/>
        <w:jc w:val="center"/>
        <w:rPr>
          <w:rFonts w:ascii="Arial" w:eastAsia="Batang" w:hAnsi="Arial" w:cs="Arial"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>5.1. Сущность нового законодательства об обязательном социальном страх</w:t>
      </w:r>
      <w:r w:rsidRPr="00FA66A2">
        <w:rPr>
          <w:rFonts w:ascii="Arial" w:hAnsi="Arial" w:cs="Arial"/>
          <w:b/>
        </w:rPr>
        <w:t>о</w:t>
      </w:r>
      <w:r w:rsidRPr="00FA66A2">
        <w:rPr>
          <w:rFonts w:ascii="Arial" w:hAnsi="Arial" w:cs="Arial"/>
          <w:b/>
        </w:rPr>
        <w:t xml:space="preserve">вании. </w:t>
      </w:r>
      <w:r w:rsidRPr="00FA66A2">
        <w:rPr>
          <w:rFonts w:ascii="Arial" w:hAnsi="Arial" w:cs="Arial"/>
        </w:rPr>
        <w:t>Все переходные положения.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>5.2. Новый порядок учета плательщиков страховых взносов в органах ФНС и ФСС России.</w:t>
      </w:r>
      <w:r w:rsidRPr="00FA66A2">
        <w:rPr>
          <w:rFonts w:ascii="Arial" w:hAnsi="Arial" w:cs="Arial"/>
        </w:rPr>
        <w:t xml:space="preserve"> Исполнение обособленными подразделениями обязанностей плательщика взносов: новые правила.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FA66A2">
        <w:rPr>
          <w:rFonts w:ascii="Arial" w:hAnsi="Arial" w:cs="Arial"/>
          <w:b/>
        </w:rPr>
        <w:t>5.3. Объект обложения и облагаемая база: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новое нормативное регулирование;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новые особенности определения облагаемой базы для ИП;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>новые правила оценки доходов физических лиц в натуральной форме и иностранной валюте;</w:t>
      </w: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Pr="00FA66A2">
        <w:rPr>
          <w:rFonts w:ascii="Arial" w:hAnsi="Arial" w:cs="Arial"/>
        </w:rPr>
        <w:t xml:space="preserve">разночтения при определении облагаемой базы для взносов на </w:t>
      </w:r>
      <w:proofErr w:type="spellStart"/>
      <w:r w:rsidRPr="00FA66A2">
        <w:rPr>
          <w:rFonts w:ascii="Arial" w:hAnsi="Arial" w:cs="Arial"/>
        </w:rPr>
        <w:t>НСиПЗ</w:t>
      </w:r>
      <w:proofErr w:type="spellEnd"/>
      <w:r w:rsidRPr="00FA66A2">
        <w:rPr>
          <w:rFonts w:ascii="Arial" w:hAnsi="Arial" w:cs="Arial"/>
        </w:rPr>
        <w:t xml:space="preserve"> и остальных.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3D7DC3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3D7DC3">
        <w:rPr>
          <w:rFonts w:ascii="Arial" w:hAnsi="Arial" w:cs="Arial"/>
          <w:b/>
        </w:rPr>
        <w:t>5.4. Необлагаемые выплаты:</w:t>
      </w:r>
    </w:p>
    <w:p w:rsidR="00FA66A2" w:rsidRPr="00FA66A2" w:rsidRDefault="00376861" w:rsidP="00FA66A2">
      <w:pPr>
        <w:tabs>
          <w:tab w:val="num" w:pos="900"/>
          <w:tab w:val="num" w:pos="144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какими нормативными документами установлены льготы по страховым взносам?</w:t>
      </w:r>
    </w:p>
    <w:p w:rsidR="00FA66A2" w:rsidRPr="00FA66A2" w:rsidRDefault="00376861" w:rsidP="00FA66A2">
      <w:pPr>
        <w:tabs>
          <w:tab w:val="num" w:pos="900"/>
          <w:tab w:val="num" w:pos="144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 xml:space="preserve">новый порядок применения отдельных льгот, разночтения в законодательстве об обязательном страховании от </w:t>
      </w:r>
      <w:proofErr w:type="spellStart"/>
      <w:r w:rsidR="00FA66A2" w:rsidRPr="00FA66A2">
        <w:rPr>
          <w:rFonts w:ascii="Arial" w:hAnsi="Arial" w:cs="Arial"/>
        </w:rPr>
        <w:t>НСиПЗ</w:t>
      </w:r>
      <w:proofErr w:type="spellEnd"/>
      <w:r w:rsidR="00FA66A2" w:rsidRPr="00FA66A2">
        <w:rPr>
          <w:rFonts w:ascii="Arial" w:hAnsi="Arial" w:cs="Arial"/>
        </w:rPr>
        <w:t xml:space="preserve"> и об остальных видам обязательного страхования;</w:t>
      </w:r>
    </w:p>
    <w:p w:rsidR="00FA66A2" w:rsidRPr="00FA66A2" w:rsidRDefault="00376861" w:rsidP="00FA66A2">
      <w:pPr>
        <w:tabs>
          <w:tab w:val="num" w:pos="900"/>
          <w:tab w:val="num" w:pos="144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сложные вопросы обоснования льгот в отсутствие разъяснений Минфина (суточные, выплаты при увольнении, материальная помощь, оплата питания работников, подарков, оплата за дополнительные выходные дни по уходу за детьми-инвалидами и т.д.).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376861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376861">
        <w:rPr>
          <w:rFonts w:ascii="Arial" w:hAnsi="Arial" w:cs="Arial"/>
          <w:b/>
        </w:rPr>
        <w:t>5.5. Тарифы страховых взносов:</w:t>
      </w:r>
    </w:p>
    <w:p w:rsidR="00FA66A2" w:rsidRPr="00FA66A2" w:rsidRDefault="00376861" w:rsidP="00FA66A2">
      <w:pPr>
        <w:tabs>
          <w:tab w:val="num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временные и постоянные тарифы;</w:t>
      </w:r>
    </w:p>
    <w:p w:rsidR="00FA66A2" w:rsidRPr="00FA66A2" w:rsidRDefault="00376861" w:rsidP="00FA66A2">
      <w:pPr>
        <w:tabs>
          <w:tab w:val="num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особенности работы с дополнительными тарифами взносов в Пенсионный Фонд с учетом новых требований законодательства и новых правил проверки полноты и правил</w:t>
      </w:r>
      <w:r w:rsidR="00FA66A2" w:rsidRPr="00FA66A2">
        <w:rPr>
          <w:rFonts w:ascii="Arial" w:hAnsi="Arial" w:cs="Arial"/>
        </w:rPr>
        <w:t>ь</w:t>
      </w:r>
      <w:r w:rsidR="00FA66A2" w:rsidRPr="00FA66A2">
        <w:rPr>
          <w:rFonts w:ascii="Arial" w:hAnsi="Arial" w:cs="Arial"/>
        </w:rPr>
        <w:t>ности уплаты взносов;</w:t>
      </w:r>
    </w:p>
    <w:p w:rsidR="00FA66A2" w:rsidRPr="00FA66A2" w:rsidRDefault="00376861" w:rsidP="00FA66A2">
      <w:pPr>
        <w:tabs>
          <w:tab w:val="num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льготные тарифы: новые условия использования и сложности подтверждения права на их применение;</w:t>
      </w:r>
    </w:p>
    <w:p w:rsidR="00FA66A2" w:rsidRPr="00FA66A2" w:rsidRDefault="00376861" w:rsidP="00FA66A2">
      <w:pPr>
        <w:tabs>
          <w:tab w:val="num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фиксированные платежи ИП за себя в 2017 г. с учетом новых требований закона.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1A0E29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1A0E29">
        <w:rPr>
          <w:rFonts w:ascii="Arial" w:hAnsi="Arial" w:cs="Arial"/>
          <w:b/>
        </w:rPr>
        <w:t>5.6. Уплата взносов:</w:t>
      </w:r>
    </w:p>
    <w:p w:rsidR="00FA66A2" w:rsidRPr="00FA66A2" w:rsidRDefault="001A0E29" w:rsidP="00FA66A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сроки уплаты, администрирование платежей;</w:t>
      </w:r>
    </w:p>
    <w:p w:rsidR="00FA66A2" w:rsidRPr="00FA66A2" w:rsidRDefault="001A0E29" w:rsidP="00FA66A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уплата задолженностей за периоды, окончившиеся до 2017 года;</w:t>
      </w:r>
    </w:p>
    <w:p w:rsidR="00FA66A2" w:rsidRPr="00FA66A2" w:rsidRDefault="001A0E29" w:rsidP="00FA66A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новые правила начисления пеней;</w:t>
      </w:r>
    </w:p>
    <w:p w:rsidR="00FA66A2" w:rsidRPr="00FA66A2" w:rsidRDefault="001A0E29" w:rsidP="00FA66A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новые основания считать взносы не уплаченными;</w:t>
      </w:r>
    </w:p>
    <w:p w:rsidR="00FA66A2" w:rsidRPr="00FA66A2" w:rsidRDefault="001A0E29" w:rsidP="00FA66A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 xml:space="preserve">новые правила уточнения платежа; </w:t>
      </w:r>
    </w:p>
    <w:p w:rsidR="00FA66A2" w:rsidRPr="00FA66A2" w:rsidRDefault="001A0E29" w:rsidP="00FA66A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взыскание недоимки органами ФНС и ФСС.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1A0E29">
        <w:rPr>
          <w:rFonts w:ascii="Arial" w:hAnsi="Arial" w:cs="Arial"/>
          <w:b/>
        </w:rPr>
        <w:t>5.7. Специфика уплаты взносов в ФСС:</w:t>
      </w:r>
      <w:r w:rsidRPr="00FA66A2">
        <w:rPr>
          <w:rFonts w:ascii="Arial" w:hAnsi="Arial" w:cs="Arial"/>
        </w:rPr>
        <w:t xml:space="preserve"> зачет пособий при уплате взносов по н</w:t>
      </w:r>
      <w:r w:rsidRPr="00FA66A2">
        <w:rPr>
          <w:rFonts w:ascii="Arial" w:hAnsi="Arial" w:cs="Arial"/>
        </w:rPr>
        <w:t>о</w:t>
      </w:r>
      <w:r w:rsidRPr="00FA66A2">
        <w:rPr>
          <w:rFonts w:ascii="Arial" w:hAnsi="Arial" w:cs="Arial"/>
        </w:rPr>
        <w:t>вым правилам, требование финансирования у ФСС. Риски страхователя при неверном применении новых требований законодательства. Переходный период и перспективы ближайших лет.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FA66A2" w:rsidRDefault="00FA66A2" w:rsidP="00FA66A2">
      <w:pPr>
        <w:ind w:firstLine="540"/>
        <w:jc w:val="both"/>
        <w:rPr>
          <w:rFonts w:ascii="Arial" w:hAnsi="Arial" w:cs="Arial"/>
        </w:rPr>
      </w:pPr>
      <w:r w:rsidRPr="001A0E29">
        <w:rPr>
          <w:rFonts w:ascii="Arial" w:hAnsi="Arial" w:cs="Arial"/>
          <w:b/>
        </w:rPr>
        <w:t>5.8. Отчетность по взносам:</w:t>
      </w:r>
      <w:r w:rsidRPr="00FA66A2">
        <w:rPr>
          <w:rFonts w:ascii="Arial" w:hAnsi="Arial" w:cs="Arial"/>
        </w:rPr>
        <w:t xml:space="preserve"> сложные вопросы.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1A0E29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1A0E29">
        <w:rPr>
          <w:rFonts w:ascii="Arial" w:hAnsi="Arial" w:cs="Arial"/>
          <w:b/>
        </w:rPr>
        <w:t xml:space="preserve">5.9. Совершенно новый порядок контроля за уплатой взносов: </w:t>
      </w:r>
    </w:p>
    <w:p w:rsidR="00FA66A2" w:rsidRPr="00FA66A2" w:rsidRDefault="001A0E29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новое нормативное регулирование;</w:t>
      </w:r>
    </w:p>
    <w:p w:rsidR="00FA66A2" w:rsidRPr="00FA66A2" w:rsidRDefault="001A0E29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распределение полномочий между ФНС, ФСС, ПФР: что и как проверяет каждый из органов и когда и как они объединяют свои усилия?</w:t>
      </w:r>
    </w:p>
    <w:p w:rsidR="00FA66A2" w:rsidRPr="00FA66A2" w:rsidRDefault="001A0E29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контроль налоговым органом по-новому: виды контроля, камеральные и выездные проверки по страховым взносам, иные виды контроля, истребование документов, треб</w:t>
      </w:r>
      <w:r w:rsidR="00FA66A2" w:rsidRPr="00FA66A2">
        <w:rPr>
          <w:rFonts w:ascii="Arial" w:hAnsi="Arial" w:cs="Arial"/>
        </w:rPr>
        <w:t>о</w:t>
      </w:r>
      <w:r w:rsidR="00FA66A2" w:rsidRPr="00FA66A2">
        <w:rPr>
          <w:rFonts w:ascii="Arial" w:hAnsi="Arial" w:cs="Arial"/>
        </w:rPr>
        <w:t>вание пояснений, приостановка операций по счетам страхователя, санкции, обжалование решений налоговой инспекции;</w:t>
      </w:r>
    </w:p>
    <w:p w:rsidR="00FA66A2" w:rsidRPr="00FA66A2" w:rsidRDefault="001A0E29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контроль органом ФСС: проверки правильности выплаты пособий, проверки по взн</w:t>
      </w:r>
      <w:r w:rsidR="00FA66A2" w:rsidRPr="00FA66A2">
        <w:rPr>
          <w:rFonts w:ascii="Arial" w:hAnsi="Arial" w:cs="Arial"/>
        </w:rPr>
        <w:t>о</w:t>
      </w:r>
      <w:r w:rsidR="00FA66A2" w:rsidRPr="00FA66A2">
        <w:rPr>
          <w:rFonts w:ascii="Arial" w:hAnsi="Arial" w:cs="Arial"/>
        </w:rPr>
        <w:t xml:space="preserve">сам на </w:t>
      </w:r>
      <w:proofErr w:type="spellStart"/>
      <w:r w:rsidR="00FA66A2" w:rsidRPr="00FA66A2">
        <w:rPr>
          <w:rFonts w:ascii="Arial" w:hAnsi="Arial" w:cs="Arial"/>
        </w:rPr>
        <w:t>НСиПЗ</w:t>
      </w:r>
      <w:proofErr w:type="spellEnd"/>
      <w:r w:rsidR="00FA66A2" w:rsidRPr="00FA66A2">
        <w:rPr>
          <w:rFonts w:ascii="Arial" w:hAnsi="Arial" w:cs="Arial"/>
        </w:rPr>
        <w:t>, порядок контроля и санкции;</w:t>
      </w:r>
    </w:p>
    <w:p w:rsidR="00FA66A2" w:rsidRPr="00FA66A2" w:rsidRDefault="001A0E29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новый порядок взыскания недоимок, пеней и штрафов (в том ч</w:t>
      </w:r>
      <w:r w:rsidR="00BD11A2">
        <w:rPr>
          <w:rFonts w:ascii="Arial" w:hAnsi="Arial" w:cs="Arial"/>
        </w:rPr>
        <w:t>исле, оставшихся с прошлых лет);</w:t>
      </w:r>
    </w:p>
    <w:p w:rsidR="00FA66A2" w:rsidRPr="00FA66A2" w:rsidRDefault="001A0E29" w:rsidP="00FA66A2">
      <w:pPr>
        <w:ind w:firstLine="540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- </w:t>
      </w:r>
      <w:r w:rsidR="00FA66A2" w:rsidRPr="00FA66A2">
        <w:rPr>
          <w:rFonts w:ascii="Arial" w:hAnsi="Arial" w:cs="Arial"/>
        </w:rPr>
        <w:t>контроль органом ПФР: но</w:t>
      </w:r>
      <w:r w:rsidR="00D56C3B">
        <w:rPr>
          <w:rFonts w:ascii="Arial" w:hAnsi="Arial" w:cs="Arial"/>
        </w:rPr>
        <w:t>вые правила проверок данных пере</w:t>
      </w:r>
      <w:r w:rsidR="00FA66A2" w:rsidRPr="00FA66A2">
        <w:rPr>
          <w:rFonts w:ascii="Arial" w:hAnsi="Arial" w:cs="Arial"/>
        </w:rPr>
        <w:t>учета, санкции.</w:t>
      </w:r>
    </w:p>
    <w:p w:rsidR="006B6EBD" w:rsidRDefault="006B6EBD" w:rsidP="00FA66A2">
      <w:pPr>
        <w:ind w:firstLine="540"/>
        <w:jc w:val="both"/>
        <w:rPr>
          <w:rFonts w:ascii="Arial" w:hAnsi="Arial" w:cs="Arial"/>
          <w:b/>
        </w:rPr>
      </w:pPr>
    </w:p>
    <w:p w:rsidR="00FA66A2" w:rsidRPr="001A0E29" w:rsidRDefault="00FA66A2" w:rsidP="00FA66A2">
      <w:pPr>
        <w:ind w:firstLine="540"/>
        <w:jc w:val="both"/>
        <w:rPr>
          <w:rFonts w:ascii="Arial" w:hAnsi="Arial" w:cs="Arial"/>
          <w:b/>
        </w:rPr>
      </w:pPr>
      <w:r w:rsidRPr="001A0E29">
        <w:rPr>
          <w:rFonts w:ascii="Arial" w:hAnsi="Arial" w:cs="Arial"/>
          <w:b/>
        </w:rPr>
        <w:t>5.10. Новый порядок зачета и возврата переплаты по взн</w:t>
      </w:r>
      <w:bookmarkStart w:id="1" w:name="_GoBack"/>
      <w:bookmarkEnd w:id="1"/>
      <w:r w:rsidRPr="001A0E29">
        <w:rPr>
          <w:rFonts w:ascii="Arial" w:hAnsi="Arial" w:cs="Arial"/>
          <w:b/>
        </w:rPr>
        <w:t>осам.</w:t>
      </w:r>
    </w:p>
    <w:p w:rsidR="00FA66A2" w:rsidRPr="00EC14CC" w:rsidRDefault="00FA66A2" w:rsidP="00FA66A2">
      <w:pPr>
        <w:autoSpaceDE w:val="0"/>
        <w:autoSpaceDN w:val="0"/>
        <w:adjustRightInd w:val="0"/>
        <w:ind w:firstLine="540"/>
        <w:jc w:val="center"/>
        <w:rPr>
          <w:rFonts w:eastAsia="Batang" w:cs="Arial"/>
        </w:rPr>
      </w:pPr>
    </w:p>
    <w:p w:rsidR="00E003CA" w:rsidRPr="006B6EBD" w:rsidRDefault="00FA66A2" w:rsidP="006B6EBD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</w:rPr>
      </w:pPr>
      <w:r w:rsidRPr="006B6EBD">
        <w:rPr>
          <w:rFonts w:ascii="Arial" w:eastAsia="Batang" w:hAnsi="Arial" w:cs="Arial"/>
        </w:rPr>
        <w:t>© Климова Марина Аркадьевна, 201</w:t>
      </w:r>
      <w:r w:rsidR="006B6EBD" w:rsidRPr="006B6EBD">
        <w:rPr>
          <w:rFonts w:ascii="Arial" w:eastAsia="Batang" w:hAnsi="Arial" w:cs="Arial"/>
        </w:rPr>
        <w:t>7</w:t>
      </w:r>
    </w:p>
    <w:p w:rsidR="00E003CA" w:rsidRPr="00E003CA" w:rsidRDefault="00E003CA" w:rsidP="00E003CA">
      <w:pPr>
        <w:jc w:val="both"/>
        <w:rPr>
          <w:rFonts w:ascii="Arial" w:eastAsia="Batang" w:hAnsi="Arial" w:cs="Arial"/>
        </w:rPr>
      </w:pPr>
    </w:p>
    <w:p w:rsidR="00C54F2D" w:rsidRPr="00970AA1" w:rsidRDefault="00235643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  <w:r w:rsidRPr="00235643">
        <w:rPr>
          <w:rFonts w:ascii="Arial" w:hAnsi="Arial" w:cs="Arial"/>
          <w:b/>
          <w:noProof/>
          <w:color w:val="4D4D4D"/>
        </w:rPr>
        <w:pict>
          <v:rect id="_x0000_s1075" style="position:absolute;left:0;text-align:left;margin-left:-52.65pt;margin-top:10.85pt;width:604.5pt;height:24.55pt;z-index:-251637248" fillcolor="#d8d8d8 [2732]" stroked="f"/>
        </w:pict>
      </w: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7F1DD4" w:rsidRPr="00970AA1" w:rsidRDefault="007F1DD4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D378AD" w:rsidRPr="00970AA1" w:rsidRDefault="00D378A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"/>
          <w:szCs w:val="2"/>
        </w:rPr>
      </w:pPr>
    </w:p>
    <w:p w:rsidR="008945BC" w:rsidRDefault="008945BC" w:rsidP="000664B0">
      <w:pPr>
        <w:rPr>
          <w:rFonts w:ascii="Arial" w:hAnsi="Arial" w:cs="Arial"/>
          <w:b/>
          <w:color w:val="111111"/>
          <w:sz w:val="2"/>
          <w:szCs w:val="2"/>
        </w:rPr>
      </w:pPr>
    </w:p>
    <w:p w:rsidR="008945BC" w:rsidRDefault="008945BC" w:rsidP="000664B0">
      <w:pPr>
        <w:rPr>
          <w:rFonts w:ascii="Arial" w:hAnsi="Arial" w:cs="Arial"/>
          <w:b/>
          <w:color w:val="111111"/>
          <w:sz w:val="2"/>
          <w:szCs w:val="2"/>
        </w:rPr>
      </w:pPr>
    </w:p>
    <w:p w:rsidR="000664B0" w:rsidRPr="008B62AD" w:rsidRDefault="000664B0" w:rsidP="000664B0">
      <w:pPr>
        <w:rPr>
          <w:rFonts w:ascii="Arial" w:hAnsi="Arial" w:cs="Arial"/>
          <w:b/>
          <w:color w:val="111111"/>
          <w:sz w:val="30"/>
          <w:szCs w:val="30"/>
        </w:rPr>
      </w:pPr>
      <w:r w:rsidRPr="008B62AD">
        <w:rPr>
          <w:rFonts w:ascii="Arial" w:hAnsi="Arial" w:cs="Arial"/>
          <w:b/>
          <w:color w:val="111111"/>
          <w:sz w:val="30"/>
          <w:szCs w:val="30"/>
        </w:rPr>
        <w:t>Отзывы с семинаров Климовой Марины Аркадьевны:</w:t>
      </w:r>
    </w:p>
    <w:p w:rsidR="000664B0" w:rsidRPr="00970AA1" w:rsidRDefault="000664B0" w:rsidP="000664B0">
      <w:pPr>
        <w:rPr>
          <w:rFonts w:ascii="Arial" w:hAnsi="Arial" w:cs="Arial"/>
          <w:b/>
          <w:color w:val="4D4D4D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за хорошую организацию семинара. Информация очень интересная, раскрыта полно, ничего лишнего, даны ссылки на законы и письма МФ, приведены конкретные примеры».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>Главный бухгалтер ООО «Ангара-Реактив», г. Ангарск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за содержательный семинар, за ответы, полное представление материала».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>Заместитель главного бухгалтера ЗАО ПК «ДИТЭКО», г. Ангарск</w:t>
      </w:r>
    </w:p>
    <w:p w:rsidR="000664B0" w:rsidRPr="001F6019" w:rsidRDefault="000664B0" w:rsidP="000664B0">
      <w:pPr>
        <w:rPr>
          <w:rFonts w:ascii="Arial" w:hAnsi="Arial" w:cs="Arial"/>
          <w:i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«Очень доступно, внятно, интересно, без лишней и ненужной информации. Очень п</w:t>
      </w:r>
      <w:r w:rsidRPr="001F6019">
        <w:rPr>
          <w:rFonts w:ascii="Arial" w:hAnsi="Arial" w:cs="Arial"/>
          <w:i/>
          <w:color w:val="111111"/>
        </w:rPr>
        <w:t>о</w:t>
      </w:r>
      <w:r w:rsidRPr="001F6019">
        <w:rPr>
          <w:rFonts w:ascii="Arial" w:hAnsi="Arial" w:cs="Arial"/>
          <w:i/>
          <w:color w:val="111111"/>
        </w:rPr>
        <w:t xml:space="preserve">нравился семинар, рады будем встретиться еще раз». </w:t>
      </w:r>
    </w:p>
    <w:p w:rsidR="000664B0" w:rsidRPr="001F6019" w:rsidRDefault="000664B0" w:rsidP="000664B0">
      <w:pPr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 xml:space="preserve">Главный бухгалтер ЗАО ПК «ДИТЭКО», г. Ангарск 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i/>
          <w:color w:val="111111"/>
          <w:sz w:val="16"/>
          <w:szCs w:val="16"/>
        </w:rPr>
      </w:pPr>
    </w:p>
    <w:p w:rsidR="000664B0" w:rsidRPr="001F6019" w:rsidRDefault="000664B0" w:rsidP="008B62AD">
      <w:pPr>
        <w:tabs>
          <w:tab w:val="left" w:pos="945"/>
        </w:tabs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«Как всегда на высоком уровне и работа лектора (отличная подача материала) и р</w:t>
      </w:r>
      <w:r w:rsidRPr="001F6019">
        <w:rPr>
          <w:rFonts w:ascii="Arial" w:hAnsi="Arial" w:cs="Arial"/>
          <w:i/>
          <w:color w:val="111111"/>
        </w:rPr>
        <w:t>а</w:t>
      </w:r>
      <w:r w:rsidRPr="001F6019">
        <w:rPr>
          <w:rFonts w:ascii="Arial" w:hAnsi="Arial" w:cs="Arial"/>
          <w:i/>
          <w:color w:val="111111"/>
        </w:rPr>
        <w:t>бота организаторов. Спасибо».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b/>
          <w:color w:val="111111"/>
        </w:rPr>
      </w:pPr>
      <w:r w:rsidRPr="001F6019">
        <w:rPr>
          <w:rFonts w:ascii="Arial" w:hAnsi="Arial" w:cs="Arial"/>
          <w:b/>
          <w:color w:val="111111"/>
        </w:rPr>
        <w:t>Главный бухгалтер ООО «Защита», г. Братск</w:t>
      </w:r>
    </w:p>
    <w:p w:rsidR="000664B0" w:rsidRPr="001F6019" w:rsidRDefault="000664B0" w:rsidP="000664B0">
      <w:pPr>
        <w:tabs>
          <w:tab w:val="left" w:pos="945"/>
        </w:tabs>
        <w:rPr>
          <w:rFonts w:ascii="Arial" w:hAnsi="Arial" w:cs="Arial"/>
          <w:b/>
          <w:color w:val="111111"/>
          <w:sz w:val="16"/>
          <w:szCs w:val="16"/>
        </w:rPr>
      </w:pPr>
    </w:p>
    <w:p w:rsidR="000664B0" w:rsidRPr="001F6019" w:rsidRDefault="000664B0" w:rsidP="008B62AD">
      <w:pPr>
        <w:jc w:val="both"/>
        <w:rPr>
          <w:rFonts w:ascii="Arial" w:hAnsi="Arial" w:cs="Arial"/>
          <w:i/>
          <w:color w:val="111111"/>
        </w:rPr>
      </w:pPr>
      <w:r w:rsidRPr="001F6019">
        <w:rPr>
          <w:rFonts w:ascii="Arial" w:hAnsi="Arial" w:cs="Arial"/>
          <w:i/>
          <w:color w:val="111111"/>
        </w:rPr>
        <w:t>«Спасибо Вам огромное! Мне очень понравился семинар, организация, качество подачи материалов по бухгалтерскому и налоговому учету».</w:t>
      </w:r>
    </w:p>
    <w:p w:rsidR="000664B0" w:rsidRDefault="000664B0" w:rsidP="00C32DB3">
      <w:pPr>
        <w:rPr>
          <w:rFonts w:ascii="Arial" w:hAnsi="Arial" w:cs="Arial"/>
          <w:b/>
          <w:iCs/>
          <w:color w:val="111111"/>
        </w:rPr>
      </w:pPr>
      <w:r w:rsidRPr="001F6019">
        <w:rPr>
          <w:rFonts w:ascii="Arial" w:hAnsi="Arial" w:cs="Arial"/>
          <w:b/>
          <w:iCs/>
          <w:color w:val="111111"/>
        </w:rPr>
        <w:t>Главный бухгалтер ООО «Северные ветры», г. Иркутск</w:t>
      </w:r>
    </w:p>
    <w:p w:rsidR="008945BC" w:rsidRDefault="008945BC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32DB3" w:rsidRPr="001F6019" w:rsidRDefault="00C32DB3" w:rsidP="000664B0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C54F2D" w:rsidRPr="00970AA1" w:rsidRDefault="00C54F2D" w:rsidP="000664B0">
      <w:pPr>
        <w:spacing w:line="360" w:lineRule="auto"/>
        <w:rPr>
          <w:rFonts w:ascii="Arial" w:hAnsi="Arial" w:cs="Arial"/>
          <w:b/>
          <w:iCs/>
          <w:color w:val="4D4D4D"/>
          <w:sz w:val="2"/>
          <w:szCs w:val="2"/>
        </w:rPr>
      </w:pPr>
    </w:p>
    <w:p w:rsidR="008945BC" w:rsidRDefault="008945BC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8945BC" w:rsidRDefault="00235643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  <w:r w:rsidRPr="00235643">
        <w:rPr>
          <w:rFonts w:ascii="Arial" w:hAnsi="Arial" w:cs="Arial"/>
          <w:b/>
          <w:noProof/>
          <w:color w:val="111111"/>
        </w:rPr>
        <w:pict>
          <v:rect id="_x0000_s1076" style="position:absolute;margin-left:-48.05pt;margin-top:-.4pt;width:599.9pt;height:24.55pt;z-index:-251636224" fillcolor="#d8d8d8 [2732]" stroked="f"/>
        </w:pict>
      </w:r>
    </w:p>
    <w:p w:rsidR="008945BC" w:rsidRDefault="008945BC" w:rsidP="000664B0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0664B0" w:rsidRPr="008B62AD" w:rsidRDefault="000664B0" w:rsidP="000664B0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B62AD">
        <w:rPr>
          <w:rFonts w:ascii="Arial" w:hAnsi="Arial" w:cs="Arial"/>
          <w:b/>
          <w:sz w:val="30"/>
          <w:szCs w:val="30"/>
        </w:rPr>
        <w:t>Автор и ведущий семинара: Марина Аркадьевна Климова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970AA1" w:rsidRPr="00970AA1" w:rsidTr="00766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4B0" w:rsidRPr="00970AA1" w:rsidRDefault="000664B0" w:rsidP="00766C86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4D4D4D"/>
              </w:rPr>
            </w:pPr>
          </w:p>
        </w:tc>
      </w:tr>
    </w:tbl>
    <w:p w:rsidR="000664B0" w:rsidRPr="00970AA1" w:rsidRDefault="000664B0" w:rsidP="00C54F2D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C54F2D" w:rsidRPr="00970AA1" w:rsidRDefault="00C54F2D" w:rsidP="00C54F2D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C54F2D" w:rsidRPr="001F6019" w:rsidRDefault="00C54F2D" w:rsidP="00C54F2D">
      <w:pPr>
        <w:jc w:val="center"/>
        <w:rPr>
          <w:rFonts w:ascii="Arial" w:hAnsi="Arial" w:cs="Arial"/>
          <w:vanish/>
          <w:color w:val="111111"/>
          <w:sz w:val="2"/>
          <w:szCs w:val="2"/>
        </w:rPr>
      </w:pPr>
    </w:p>
    <w:p w:rsidR="00C54F2D" w:rsidRPr="001F6019" w:rsidRDefault="00B23C06" w:rsidP="008B62AD">
      <w:pPr>
        <w:jc w:val="both"/>
        <w:rPr>
          <w:rFonts w:ascii="Arial" w:hAnsi="Arial" w:cs="Arial"/>
          <w:b/>
          <w:bCs/>
          <w:color w:val="111111"/>
        </w:rPr>
      </w:pPr>
      <w:r w:rsidRPr="001F6019">
        <w:rPr>
          <w:rFonts w:ascii="Arial" w:hAnsi="Arial" w:cs="Arial"/>
          <w:b/>
          <w:bCs/>
          <w:color w:val="111111"/>
        </w:rPr>
        <w:t>К.э.н., Независимый консультант-практик по вопросам бухгалтерского учета, нал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гообложения и трудового права.</w:t>
      </w:r>
      <w:r w:rsidR="00AE61E2" w:rsidRPr="001F6019">
        <w:rPr>
          <w:rFonts w:ascii="Arial" w:hAnsi="Arial" w:cs="Arial"/>
          <w:b/>
          <w:bCs/>
          <w:color w:val="111111"/>
        </w:rPr>
        <w:t xml:space="preserve"> </w:t>
      </w:r>
      <w:r w:rsidR="006D39C3" w:rsidRPr="001F6019">
        <w:rPr>
          <w:rFonts w:ascii="Arial" w:hAnsi="Arial" w:cs="Arial"/>
          <w:b/>
          <w:bCs/>
          <w:color w:val="111111"/>
        </w:rPr>
        <w:t>Опыт консультирования более 15</w:t>
      </w:r>
      <w:r w:rsidRPr="001F6019">
        <w:rPr>
          <w:rFonts w:ascii="Arial" w:hAnsi="Arial" w:cs="Arial"/>
          <w:b/>
          <w:bCs/>
          <w:color w:val="111111"/>
        </w:rPr>
        <w:t xml:space="preserve"> лет</w:t>
      </w:r>
      <w:r w:rsidR="00C54F2D" w:rsidRPr="001F6019">
        <w:rPr>
          <w:rFonts w:ascii="Arial" w:hAnsi="Arial" w:cs="Arial"/>
          <w:b/>
          <w:bCs/>
          <w:color w:val="111111"/>
        </w:rPr>
        <w:t>.</w:t>
      </w:r>
    </w:p>
    <w:p w:rsidR="00C54F2D" w:rsidRPr="001F6019" w:rsidRDefault="00C54F2D" w:rsidP="00C54F2D">
      <w:pPr>
        <w:jc w:val="center"/>
        <w:rPr>
          <w:rFonts w:ascii="Arial" w:hAnsi="Arial" w:cs="Arial"/>
          <w:color w:val="111111"/>
          <w:sz w:val="16"/>
          <w:szCs w:val="16"/>
        </w:rPr>
      </w:pPr>
    </w:p>
    <w:p w:rsidR="00B23C06" w:rsidRPr="001F6019" w:rsidRDefault="00B23C06" w:rsidP="00C54F2D">
      <w:pPr>
        <w:jc w:val="both"/>
        <w:rPr>
          <w:rFonts w:ascii="Arial" w:hAnsi="Arial" w:cs="Arial"/>
          <w:color w:val="111111"/>
        </w:rPr>
      </w:pPr>
      <w:r w:rsidRPr="001F6019">
        <w:rPr>
          <w:rFonts w:ascii="Arial" w:hAnsi="Arial" w:cs="Arial"/>
          <w:color w:val="111111"/>
        </w:rPr>
        <w:lastRenderedPageBreak/>
        <w:t>Автор более 300 публикаций, включенных в правовую базу системы «</w:t>
      </w:r>
      <w:proofErr w:type="spellStart"/>
      <w:r w:rsidRPr="001F6019">
        <w:rPr>
          <w:rFonts w:ascii="Arial" w:hAnsi="Arial" w:cs="Arial"/>
          <w:color w:val="111111"/>
        </w:rPr>
        <w:t>КонсультантПлюс</w:t>
      </w:r>
      <w:proofErr w:type="spellEnd"/>
      <w:r w:rsidRPr="001F6019">
        <w:rPr>
          <w:rFonts w:ascii="Arial" w:hAnsi="Arial" w:cs="Arial"/>
          <w:color w:val="111111"/>
        </w:rPr>
        <w:t xml:space="preserve">», более 60 публикаций, включенных в правовую базу системы «Гарант». Автор более </w:t>
      </w:r>
      <w:r w:rsidR="00C54F2D" w:rsidRPr="001F6019">
        <w:rPr>
          <w:rFonts w:ascii="Arial" w:hAnsi="Arial" w:cs="Arial"/>
          <w:color w:val="111111"/>
        </w:rPr>
        <w:t xml:space="preserve">          80 книг; а</w:t>
      </w:r>
      <w:r w:rsidRPr="001F6019">
        <w:rPr>
          <w:rFonts w:ascii="Arial" w:hAnsi="Arial" w:cs="Arial"/>
          <w:color w:val="111111"/>
        </w:rPr>
        <w:t>втор консультационных семинаров.</w:t>
      </w:r>
    </w:p>
    <w:p w:rsidR="00A96430" w:rsidRDefault="00B23C06" w:rsidP="008720A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F6019">
        <w:rPr>
          <w:rFonts w:ascii="Arial" w:hAnsi="Arial" w:cs="Arial"/>
          <w:b/>
          <w:color w:val="111111"/>
          <w:u w:val="single"/>
        </w:rPr>
        <w:t>В числе клиентов</w:t>
      </w:r>
      <w:r w:rsidRPr="001F6019">
        <w:rPr>
          <w:rFonts w:ascii="Arial" w:hAnsi="Arial" w:cs="Arial"/>
          <w:color w:val="111111"/>
          <w:u w:val="single"/>
        </w:rPr>
        <w:t xml:space="preserve"> </w:t>
      </w:r>
      <w:r w:rsidRPr="001F6019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1F6019">
        <w:rPr>
          <w:rFonts w:ascii="Arial" w:hAnsi="Arial" w:cs="Arial"/>
          <w:color w:val="111111"/>
        </w:rPr>
        <w:t>Cash&amp;Carry</w:t>
      </w:r>
      <w:proofErr w:type="spellEnd"/>
      <w:r w:rsidRPr="001F6019">
        <w:rPr>
          <w:rFonts w:ascii="Arial" w:hAnsi="Arial" w:cs="Arial"/>
          <w:color w:val="111111"/>
        </w:rPr>
        <w:t>», ЗАО «</w:t>
      </w:r>
      <w:proofErr w:type="spellStart"/>
      <w:r w:rsidRPr="001F6019">
        <w:rPr>
          <w:rFonts w:ascii="Arial" w:hAnsi="Arial" w:cs="Arial"/>
          <w:color w:val="111111"/>
        </w:rPr>
        <w:t>ТрансТелеКом</w:t>
      </w:r>
      <w:proofErr w:type="spellEnd"/>
      <w:r w:rsidRPr="001F6019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1F6019">
        <w:rPr>
          <w:rFonts w:ascii="Arial" w:hAnsi="Arial" w:cs="Arial"/>
          <w:color w:val="111111"/>
        </w:rPr>
        <w:t>Tetra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Pak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Russia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Danone</w:t>
      </w:r>
      <w:proofErr w:type="spellEnd"/>
      <w:r w:rsidRPr="001F6019">
        <w:rPr>
          <w:rFonts w:ascii="Arial" w:hAnsi="Arial" w:cs="Arial"/>
          <w:color w:val="111111"/>
        </w:rPr>
        <w:t>», «</w:t>
      </w:r>
      <w:proofErr w:type="spellStart"/>
      <w:r w:rsidRPr="001F6019">
        <w:rPr>
          <w:rFonts w:ascii="Arial" w:hAnsi="Arial" w:cs="Arial"/>
          <w:color w:val="111111"/>
        </w:rPr>
        <w:t>Samsung</w:t>
      </w:r>
      <w:proofErr w:type="spellEnd"/>
      <w:r w:rsidRPr="001F6019">
        <w:rPr>
          <w:rFonts w:ascii="Arial" w:hAnsi="Arial" w:cs="Arial"/>
          <w:color w:val="111111"/>
        </w:rPr>
        <w:t>», Информационное агентство «Интерфакс», ОАО «Мегафон», ОАО «Билайн», Концерн «Крост», «Крокус Групп», ОАО «Северсталь», ФГУП «Космическая связь», «ИКЕА», «OBI Россия», «Московская объединенная энергетическая компания», «</w:t>
      </w:r>
      <w:proofErr w:type="spellStart"/>
      <w:r w:rsidRPr="001F6019">
        <w:rPr>
          <w:rFonts w:ascii="Arial" w:hAnsi="Arial" w:cs="Arial"/>
          <w:color w:val="111111"/>
        </w:rPr>
        <w:t>Campina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GmbH</w:t>
      </w:r>
      <w:proofErr w:type="spellEnd"/>
      <w:r w:rsidRPr="001F6019">
        <w:rPr>
          <w:rFonts w:ascii="Arial" w:hAnsi="Arial" w:cs="Arial"/>
          <w:color w:val="111111"/>
        </w:rPr>
        <w:t xml:space="preserve"> &amp; </w:t>
      </w:r>
      <w:proofErr w:type="spellStart"/>
      <w:r w:rsidRPr="001F6019">
        <w:rPr>
          <w:rFonts w:ascii="Arial" w:hAnsi="Arial" w:cs="Arial"/>
          <w:color w:val="111111"/>
        </w:rPr>
        <w:t>Co</w:t>
      </w:r>
      <w:proofErr w:type="spellEnd"/>
      <w:r w:rsidRPr="001F6019">
        <w:rPr>
          <w:rFonts w:ascii="Arial" w:hAnsi="Arial" w:cs="Arial"/>
          <w:color w:val="111111"/>
        </w:rPr>
        <w:t xml:space="preserve">. KG», Компания «Сахалин </w:t>
      </w:r>
      <w:proofErr w:type="spellStart"/>
      <w:r w:rsidRPr="001F6019">
        <w:rPr>
          <w:rFonts w:ascii="Arial" w:hAnsi="Arial" w:cs="Arial"/>
          <w:color w:val="111111"/>
        </w:rPr>
        <w:t>Энерджи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Инвестмент</w:t>
      </w:r>
      <w:proofErr w:type="spellEnd"/>
      <w:r w:rsidRPr="001F6019">
        <w:rPr>
          <w:rFonts w:ascii="Arial" w:hAnsi="Arial" w:cs="Arial"/>
          <w:color w:val="111111"/>
        </w:rPr>
        <w:t xml:space="preserve"> </w:t>
      </w:r>
      <w:proofErr w:type="spellStart"/>
      <w:r w:rsidRPr="001F6019">
        <w:rPr>
          <w:rFonts w:ascii="Arial" w:hAnsi="Arial" w:cs="Arial"/>
          <w:color w:val="111111"/>
        </w:rPr>
        <w:t>Комп</w:t>
      </w:r>
      <w:r w:rsidRPr="001F6019">
        <w:rPr>
          <w:rFonts w:ascii="Arial" w:hAnsi="Arial" w:cs="Arial"/>
          <w:color w:val="111111"/>
        </w:rPr>
        <w:t>а</w:t>
      </w:r>
      <w:r w:rsidRPr="001F6019">
        <w:rPr>
          <w:rFonts w:ascii="Arial" w:hAnsi="Arial" w:cs="Arial"/>
          <w:color w:val="111111"/>
        </w:rPr>
        <w:t>ни</w:t>
      </w:r>
      <w:proofErr w:type="spellEnd"/>
      <w:r w:rsidRPr="001F6019">
        <w:rPr>
          <w:rFonts w:ascii="Arial" w:hAnsi="Arial" w:cs="Arial"/>
          <w:color w:val="111111"/>
        </w:rPr>
        <w:t xml:space="preserve"> Лтд.», ОАО «</w:t>
      </w:r>
      <w:proofErr w:type="spellStart"/>
      <w:r w:rsidRPr="001F6019">
        <w:rPr>
          <w:rFonts w:ascii="Arial" w:hAnsi="Arial" w:cs="Arial"/>
          <w:color w:val="111111"/>
        </w:rPr>
        <w:t>Сибтелеком</w:t>
      </w:r>
      <w:proofErr w:type="spellEnd"/>
      <w:r w:rsidRPr="001F6019">
        <w:rPr>
          <w:rFonts w:ascii="Arial" w:hAnsi="Arial" w:cs="Arial"/>
          <w:color w:val="111111"/>
        </w:rPr>
        <w:t>», Корпорация «</w:t>
      </w:r>
      <w:proofErr w:type="spellStart"/>
      <w:r w:rsidRPr="001F6019">
        <w:rPr>
          <w:rFonts w:ascii="Arial" w:hAnsi="Arial" w:cs="Arial"/>
          <w:color w:val="111111"/>
        </w:rPr>
        <w:t>Юнифарм</w:t>
      </w:r>
      <w:proofErr w:type="spellEnd"/>
      <w:r w:rsidRPr="001F6019">
        <w:rPr>
          <w:rFonts w:ascii="Arial" w:hAnsi="Arial" w:cs="Arial"/>
          <w:color w:val="111111"/>
        </w:rPr>
        <w:t>», ОАО «Сургутнефтегаз» и д</w:t>
      </w:r>
      <w:r w:rsidR="008720A3">
        <w:rPr>
          <w:rFonts w:ascii="Arial" w:hAnsi="Arial" w:cs="Arial"/>
          <w:color w:val="111111"/>
        </w:rPr>
        <w:t>р.</w:t>
      </w:r>
    </w:p>
    <w:sectPr w:rsidR="00A96430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36" w:rsidRDefault="00015336">
      <w:r>
        <w:separator/>
      </w:r>
    </w:p>
  </w:endnote>
  <w:endnote w:type="continuationSeparator" w:id="0">
    <w:p w:rsidR="00015336" w:rsidRDefault="0001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3" w:rsidRPr="00492124" w:rsidRDefault="00A62A23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6" name="Рисунок 6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235643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235643" w:rsidRPr="00067E2B">
      <w:rPr>
        <w:sz w:val="16"/>
        <w:szCs w:val="16"/>
      </w:rPr>
      <w:fldChar w:fldCharType="separate"/>
    </w:r>
    <w:r w:rsidR="00D57B43">
      <w:rPr>
        <w:noProof/>
        <w:sz w:val="16"/>
        <w:szCs w:val="16"/>
      </w:rPr>
      <w:t>7</w:t>
    </w:r>
    <w:r w:rsidR="00235643" w:rsidRPr="00067E2B">
      <w:rPr>
        <w:sz w:val="16"/>
        <w:szCs w:val="16"/>
      </w:rPr>
      <w:fldChar w:fldCharType="end"/>
    </w:r>
    <w:r w:rsidR="00BD11A2">
      <w:rPr>
        <w:sz w:val="16"/>
        <w:szCs w:val="16"/>
      </w:rPr>
      <w:t xml:space="preserve"> из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36" w:rsidRDefault="00015336">
      <w:r>
        <w:separator/>
      </w:r>
    </w:p>
  </w:footnote>
  <w:footnote w:type="continuationSeparator" w:id="0">
    <w:p w:rsidR="00015336" w:rsidRDefault="0001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3" w:rsidRDefault="00A62A23" w:rsidP="00086AA5">
    <w:pPr>
      <w:pStyle w:val="a3"/>
      <w:jc w:val="right"/>
    </w:pPr>
  </w:p>
  <w:p w:rsidR="00A62A23" w:rsidRPr="005755D9" w:rsidRDefault="00A62A23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5" name="Рисунок 5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A62A23" w:rsidRPr="007E2444" w:rsidRDefault="00A62A23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A62A23" w:rsidRPr="00C16BA3" w:rsidRDefault="00A62A23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95660DE"/>
    <w:multiLevelType w:val="hybridMultilevel"/>
    <w:tmpl w:val="EB6411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A3C43FC"/>
    <w:multiLevelType w:val="hybridMultilevel"/>
    <w:tmpl w:val="B0682B5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DD56FE"/>
    <w:multiLevelType w:val="hybridMultilevel"/>
    <w:tmpl w:val="2A623C72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6F590C"/>
    <w:multiLevelType w:val="hybridMultilevel"/>
    <w:tmpl w:val="69F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8FD"/>
    <w:multiLevelType w:val="hybridMultilevel"/>
    <w:tmpl w:val="6B364D4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658E"/>
    <w:multiLevelType w:val="hybridMultilevel"/>
    <w:tmpl w:val="819CAF0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A8104D"/>
    <w:multiLevelType w:val="hybridMultilevel"/>
    <w:tmpl w:val="F7D65A5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EF2F99"/>
    <w:multiLevelType w:val="hybridMultilevel"/>
    <w:tmpl w:val="6EF65C6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285C"/>
    <w:multiLevelType w:val="hybridMultilevel"/>
    <w:tmpl w:val="18C0CEC8"/>
    <w:lvl w:ilvl="0" w:tplc="8610B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0E3F2A"/>
    <w:multiLevelType w:val="hybridMultilevel"/>
    <w:tmpl w:val="FC141F1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631308"/>
    <w:multiLevelType w:val="hybridMultilevel"/>
    <w:tmpl w:val="838278F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962F1A"/>
    <w:multiLevelType w:val="multilevel"/>
    <w:tmpl w:val="74124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15097F"/>
    <w:multiLevelType w:val="hybridMultilevel"/>
    <w:tmpl w:val="21C4C090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2C855DD"/>
    <w:multiLevelType w:val="multilevel"/>
    <w:tmpl w:val="C29A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6D43324"/>
    <w:multiLevelType w:val="hybridMultilevel"/>
    <w:tmpl w:val="4CCA4BB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2D11380"/>
    <w:multiLevelType w:val="hybridMultilevel"/>
    <w:tmpl w:val="DB447FE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B2577C"/>
    <w:multiLevelType w:val="hybridMultilevel"/>
    <w:tmpl w:val="0400DFE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87C0A58"/>
    <w:multiLevelType w:val="hybridMultilevel"/>
    <w:tmpl w:val="E8F824AE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8B45DBC"/>
    <w:multiLevelType w:val="hybridMultilevel"/>
    <w:tmpl w:val="6A1E9708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1"/>
  </w:num>
  <w:num w:numId="7">
    <w:abstractNumId w:val="17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16"/>
  </w:num>
  <w:num w:numId="15">
    <w:abstractNumId w:val="1"/>
  </w:num>
  <w:num w:numId="16">
    <w:abstractNumId w:val="14"/>
  </w:num>
  <w:num w:numId="17">
    <w:abstractNumId w:val="4"/>
  </w:num>
  <w:num w:numId="18">
    <w:abstractNumId w:val="18"/>
  </w:num>
  <w:num w:numId="19">
    <w:abstractNumId w:val="15"/>
  </w:num>
  <w:num w:numId="20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8194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3F3E"/>
    <w:rsid w:val="00005218"/>
    <w:rsid w:val="00005FC8"/>
    <w:rsid w:val="0000688E"/>
    <w:rsid w:val="0001172A"/>
    <w:rsid w:val="0001391C"/>
    <w:rsid w:val="00015336"/>
    <w:rsid w:val="00016E23"/>
    <w:rsid w:val="00025DCB"/>
    <w:rsid w:val="00026D79"/>
    <w:rsid w:val="00032257"/>
    <w:rsid w:val="000345A3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3551"/>
    <w:rsid w:val="000746BD"/>
    <w:rsid w:val="00077405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164D7"/>
    <w:rsid w:val="001204D0"/>
    <w:rsid w:val="00122E1C"/>
    <w:rsid w:val="00123D8E"/>
    <w:rsid w:val="00127125"/>
    <w:rsid w:val="00127E2C"/>
    <w:rsid w:val="001310E5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FCD"/>
    <w:rsid w:val="00191ABE"/>
    <w:rsid w:val="00192150"/>
    <w:rsid w:val="00193D55"/>
    <w:rsid w:val="0019476E"/>
    <w:rsid w:val="001A0E29"/>
    <w:rsid w:val="001A4976"/>
    <w:rsid w:val="001A77F6"/>
    <w:rsid w:val="001B2375"/>
    <w:rsid w:val="001B7B4B"/>
    <w:rsid w:val="001C1500"/>
    <w:rsid w:val="001C3EC9"/>
    <w:rsid w:val="001C4EBA"/>
    <w:rsid w:val="001C7F5E"/>
    <w:rsid w:val="001D4324"/>
    <w:rsid w:val="001D5908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643"/>
    <w:rsid w:val="00235A92"/>
    <w:rsid w:val="00240CFC"/>
    <w:rsid w:val="00241F85"/>
    <w:rsid w:val="0024258D"/>
    <w:rsid w:val="00246736"/>
    <w:rsid w:val="0024791F"/>
    <w:rsid w:val="00253FB9"/>
    <w:rsid w:val="00270E76"/>
    <w:rsid w:val="00272EB4"/>
    <w:rsid w:val="00280227"/>
    <w:rsid w:val="00284626"/>
    <w:rsid w:val="00285A57"/>
    <w:rsid w:val="00287409"/>
    <w:rsid w:val="00291617"/>
    <w:rsid w:val="002A28D9"/>
    <w:rsid w:val="002A2B80"/>
    <w:rsid w:val="002A2C85"/>
    <w:rsid w:val="002A45D2"/>
    <w:rsid w:val="002A5996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341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162DF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4C"/>
    <w:rsid w:val="00374F9F"/>
    <w:rsid w:val="00376861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580D"/>
    <w:rsid w:val="003B66BE"/>
    <w:rsid w:val="003B6B08"/>
    <w:rsid w:val="003B6CC6"/>
    <w:rsid w:val="003C1384"/>
    <w:rsid w:val="003D2716"/>
    <w:rsid w:val="003D329E"/>
    <w:rsid w:val="003D7DC3"/>
    <w:rsid w:val="003F2ACA"/>
    <w:rsid w:val="003F48EC"/>
    <w:rsid w:val="003F587B"/>
    <w:rsid w:val="00402FF7"/>
    <w:rsid w:val="004102E6"/>
    <w:rsid w:val="004109B3"/>
    <w:rsid w:val="00413B37"/>
    <w:rsid w:val="004141FB"/>
    <w:rsid w:val="004144D0"/>
    <w:rsid w:val="00417FCF"/>
    <w:rsid w:val="00420FD0"/>
    <w:rsid w:val="00421CA5"/>
    <w:rsid w:val="004401AD"/>
    <w:rsid w:val="00442449"/>
    <w:rsid w:val="00443EE1"/>
    <w:rsid w:val="0045270A"/>
    <w:rsid w:val="0045395E"/>
    <w:rsid w:val="00460D3F"/>
    <w:rsid w:val="004612B6"/>
    <w:rsid w:val="00461FFD"/>
    <w:rsid w:val="00464B0C"/>
    <w:rsid w:val="0046572E"/>
    <w:rsid w:val="00465EED"/>
    <w:rsid w:val="00466CA8"/>
    <w:rsid w:val="004678C2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2C9C"/>
    <w:rsid w:val="004C2D20"/>
    <w:rsid w:val="004C4F1D"/>
    <w:rsid w:val="004C74EF"/>
    <w:rsid w:val="004D04AE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041A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D83"/>
    <w:rsid w:val="00583FEF"/>
    <w:rsid w:val="005845C2"/>
    <w:rsid w:val="0059002B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F18C3"/>
    <w:rsid w:val="005F1E89"/>
    <w:rsid w:val="005F30B0"/>
    <w:rsid w:val="005F3834"/>
    <w:rsid w:val="00601772"/>
    <w:rsid w:val="00604F3B"/>
    <w:rsid w:val="0061032E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11EA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6EBD"/>
    <w:rsid w:val="006B7DE9"/>
    <w:rsid w:val="006C1045"/>
    <w:rsid w:val="006C1493"/>
    <w:rsid w:val="006C16B6"/>
    <w:rsid w:val="006C6F9B"/>
    <w:rsid w:val="006C7269"/>
    <w:rsid w:val="006D39C3"/>
    <w:rsid w:val="006D45D1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2E6D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3228"/>
    <w:rsid w:val="00776152"/>
    <w:rsid w:val="00776CC0"/>
    <w:rsid w:val="007804F5"/>
    <w:rsid w:val="00780F50"/>
    <w:rsid w:val="00786445"/>
    <w:rsid w:val="007916FA"/>
    <w:rsid w:val="00796336"/>
    <w:rsid w:val="007A6AA6"/>
    <w:rsid w:val="007A7128"/>
    <w:rsid w:val="007C1DD9"/>
    <w:rsid w:val="007D0497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2763"/>
    <w:rsid w:val="007F31D7"/>
    <w:rsid w:val="007F448A"/>
    <w:rsid w:val="007F658F"/>
    <w:rsid w:val="0080049D"/>
    <w:rsid w:val="00805FC6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20A3"/>
    <w:rsid w:val="008752D1"/>
    <w:rsid w:val="0088079E"/>
    <w:rsid w:val="008846EE"/>
    <w:rsid w:val="00885044"/>
    <w:rsid w:val="008914BB"/>
    <w:rsid w:val="00892966"/>
    <w:rsid w:val="008936D3"/>
    <w:rsid w:val="00893837"/>
    <w:rsid w:val="008945BC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6D42"/>
    <w:rsid w:val="008C7AD8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045E"/>
    <w:rsid w:val="0093124D"/>
    <w:rsid w:val="0093143B"/>
    <w:rsid w:val="0093293A"/>
    <w:rsid w:val="00935775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0C59"/>
    <w:rsid w:val="00972E72"/>
    <w:rsid w:val="009766AA"/>
    <w:rsid w:val="00980073"/>
    <w:rsid w:val="00981500"/>
    <w:rsid w:val="00982191"/>
    <w:rsid w:val="00982996"/>
    <w:rsid w:val="00990A67"/>
    <w:rsid w:val="00992C7D"/>
    <w:rsid w:val="009936EE"/>
    <w:rsid w:val="00995816"/>
    <w:rsid w:val="00996783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4FB5"/>
    <w:rsid w:val="009D63E3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5873"/>
    <w:rsid w:val="00A36294"/>
    <w:rsid w:val="00A377B3"/>
    <w:rsid w:val="00A377D5"/>
    <w:rsid w:val="00A42B1F"/>
    <w:rsid w:val="00A451FE"/>
    <w:rsid w:val="00A476AD"/>
    <w:rsid w:val="00A511FC"/>
    <w:rsid w:val="00A55748"/>
    <w:rsid w:val="00A57058"/>
    <w:rsid w:val="00A62A23"/>
    <w:rsid w:val="00A632CE"/>
    <w:rsid w:val="00A6680D"/>
    <w:rsid w:val="00A668F6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96430"/>
    <w:rsid w:val="00AA1FD4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EC9"/>
    <w:rsid w:val="00AD6417"/>
    <w:rsid w:val="00AD6F70"/>
    <w:rsid w:val="00AD7858"/>
    <w:rsid w:val="00AD7FEF"/>
    <w:rsid w:val="00AE1C5B"/>
    <w:rsid w:val="00AE22DE"/>
    <w:rsid w:val="00AE61E2"/>
    <w:rsid w:val="00AE64DE"/>
    <w:rsid w:val="00AF31AF"/>
    <w:rsid w:val="00AF3AB9"/>
    <w:rsid w:val="00AF4810"/>
    <w:rsid w:val="00AF5EDB"/>
    <w:rsid w:val="00AF68ED"/>
    <w:rsid w:val="00B06DBE"/>
    <w:rsid w:val="00B07F62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26B2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1FAE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11A2"/>
    <w:rsid w:val="00BD279A"/>
    <w:rsid w:val="00BD5257"/>
    <w:rsid w:val="00BD5506"/>
    <w:rsid w:val="00BD5589"/>
    <w:rsid w:val="00BD7998"/>
    <w:rsid w:val="00BE1192"/>
    <w:rsid w:val="00BE6AC1"/>
    <w:rsid w:val="00BF0395"/>
    <w:rsid w:val="00BF1EB2"/>
    <w:rsid w:val="00BF4977"/>
    <w:rsid w:val="00BF527F"/>
    <w:rsid w:val="00BF7644"/>
    <w:rsid w:val="00C014F8"/>
    <w:rsid w:val="00C01C8E"/>
    <w:rsid w:val="00C02E22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32DB3"/>
    <w:rsid w:val="00C40743"/>
    <w:rsid w:val="00C40774"/>
    <w:rsid w:val="00C43149"/>
    <w:rsid w:val="00C5128E"/>
    <w:rsid w:val="00C53A41"/>
    <w:rsid w:val="00C54F2D"/>
    <w:rsid w:val="00C55649"/>
    <w:rsid w:val="00C61920"/>
    <w:rsid w:val="00C63EED"/>
    <w:rsid w:val="00C65366"/>
    <w:rsid w:val="00C668FF"/>
    <w:rsid w:val="00C74BCE"/>
    <w:rsid w:val="00C74F0B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63EE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78AD"/>
    <w:rsid w:val="00D40AB7"/>
    <w:rsid w:val="00D417D6"/>
    <w:rsid w:val="00D418DC"/>
    <w:rsid w:val="00D425E9"/>
    <w:rsid w:val="00D42F81"/>
    <w:rsid w:val="00D510EE"/>
    <w:rsid w:val="00D51BA3"/>
    <w:rsid w:val="00D568F7"/>
    <w:rsid w:val="00D56C3B"/>
    <w:rsid w:val="00D57365"/>
    <w:rsid w:val="00D57B43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62FE"/>
    <w:rsid w:val="00DB6566"/>
    <w:rsid w:val="00DB780C"/>
    <w:rsid w:val="00DC083A"/>
    <w:rsid w:val="00DC1639"/>
    <w:rsid w:val="00DC65CE"/>
    <w:rsid w:val="00DC6687"/>
    <w:rsid w:val="00DC6CB0"/>
    <w:rsid w:val="00DD1C3E"/>
    <w:rsid w:val="00DE0125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3CA"/>
    <w:rsid w:val="00E00D03"/>
    <w:rsid w:val="00E01AF9"/>
    <w:rsid w:val="00E037FE"/>
    <w:rsid w:val="00E0457A"/>
    <w:rsid w:val="00E04F3F"/>
    <w:rsid w:val="00E06A90"/>
    <w:rsid w:val="00E157F1"/>
    <w:rsid w:val="00E17C40"/>
    <w:rsid w:val="00E203B2"/>
    <w:rsid w:val="00E20CB8"/>
    <w:rsid w:val="00E2292B"/>
    <w:rsid w:val="00E22D2E"/>
    <w:rsid w:val="00E24FFF"/>
    <w:rsid w:val="00E304D7"/>
    <w:rsid w:val="00E339A1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73"/>
    <w:rsid w:val="00E8508D"/>
    <w:rsid w:val="00E90C12"/>
    <w:rsid w:val="00E90CC3"/>
    <w:rsid w:val="00E94F86"/>
    <w:rsid w:val="00E96DA8"/>
    <w:rsid w:val="00EA0A86"/>
    <w:rsid w:val="00EA1D47"/>
    <w:rsid w:val="00EA3AF9"/>
    <w:rsid w:val="00EA503D"/>
    <w:rsid w:val="00EA7518"/>
    <w:rsid w:val="00EB3283"/>
    <w:rsid w:val="00EC00C9"/>
    <w:rsid w:val="00EC0472"/>
    <w:rsid w:val="00EC0598"/>
    <w:rsid w:val="00EC244A"/>
    <w:rsid w:val="00ED0DAF"/>
    <w:rsid w:val="00ED15C5"/>
    <w:rsid w:val="00ED1B53"/>
    <w:rsid w:val="00ED5FF3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0E46"/>
    <w:rsid w:val="00F41599"/>
    <w:rsid w:val="00F42188"/>
    <w:rsid w:val="00F42795"/>
    <w:rsid w:val="00F42D8D"/>
    <w:rsid w:val="00F4553D"/>
    <w:rsid w:val="00F52816"/>
    <w:rsid w:val="00F5538A"/>
    <w:rsid w:val="00F56803"/>
    <w:rsid w:val="00F608FB"/>
    <w:rsid w:val="00F6420B"/>
    <w:rsid w:val="00F75E4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66A2"/>
    <w:rsid w:val="00FA7C5A"/>
    <w:rsid w:val="00FB03A9"/>
    <w:rsid w:val="00FB1A1F"/>
    <w:rsid w:val="00FB1BDC"/>
    <w:rsid w:val="00FB5A4B"/>
    <w:rsid w:val="00FB79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1DE1-0363-4CEA-A0C8-90AC64E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12927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15</cp:revision>
  <cp:lastPrinted>2014-05-29T09:58:00Z</cp:lastPrinted>
  <dcterms:created xsi:type="dcterms:W3CDTF">2016-11-22T02:42:00Z</dcterms:created>
  <dcterms:modified xsi:type="dcterms:W3CDTF">2016-11-22T04:33:00Z</dcterms:modified>
</cp:coreProperties>
</file>